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37A5" w14:textId="77777777" w:rsidR="00274AAC" w:rsidRPr="001D423F" w:rsidRDefault="00274AAC" w:rsidP="000F1A6A">
      <w:pPr>
        <w:autoSpaceDE w:val="0"/>
        <w:autoSpaceDN w:val="0"/>
        <w:adjustRightInd w:val="0"/>
        <w:jc w:val="center"/>
        <w:rPr>
          <w:rFonts w:ascii="Arial" w:hAnsi="Arial"/>
        </w:rPr>
      </w:pPr>
    </w:p>
    <w:p w14:paraId="79EF8A35" w14:textId="77777777" w:rsidR="00FC7C7C" w:rsidRPr="001D423F" w:rsidRDefault="00FC7C7C" w:rsidP="00FC7C7C">
      <w:pPr>
        <w:autoSpaceDE w:val="0"/>
        <w:autoSpaceDN w:val="0"/>
        <w:adjustRightInd w:val="0"/>
        <w:jc w:val="center"/>
        <w:rPr>
          <w:rFonts w:ascii="Arial" w:hAnsi="Arial"/>
          <w:b/>
        </w:rPr>
      </w:pPr>
    </w:p>
    <w:p w14:paraId="759613B7" w14:textId="77777777" w:rsidR="00FC7C7C" w:rsidRPr="001D423F" w:rsidRDefault="00FC7C7C" w:rsidP="00FC7C7C">
      <w:pPr>
        <w:autoSpaceDE w:val="0"/>
        <w:autoSpaceDN w:val="0"/>
        <w:adjustRightInd w:val="0"/>
        <w:jc w:val="center"/>
        <w:rPr>
          <w:rFonts w:ascii="Arial" w:hAnsi="Arial"/>
          <w:b/>
        </w:rPr>
      </w:pPr>
    </w:p>
    <w:p w14:paraId="197F50D7" w14:textId="77777777" w:rsidR="00FC7C7C" w:rsidRPr="001D423F" w:rsidRDefault="00FC7C7C" w:rsidP="00FC7C7C">
      <w:pPr>
        <w:autoSpaceDE w:val="0"/>
        <w:autoSpaceDN w:val="0"/>
        <w:adjustRightInd w:val="0"/>
        <w:jc w:val="center"/>
        <w:rPr>
          <w:rFonts w:ascii="Arial" w:hAnsi="Arial"/>
          <w:b/>
        </w:rPr>
      </w:pPr>
    </w:p>
    <w:p w14:paraId="444CF73C" w14:textId="77777777" w:rsidR="00FC7C7C" w:rsidRPr="001D423F" w:rsidRDefault="00FC7C7C" w:rsidP="00FC7C7C">
      <w:pPr>
        <w:autoSpaceDE w:val="0"/>
        <w:autoSpaceDN w:val="0"/>
        <w:adjustRightInd w:val="0"/>
        <w:jc w:val="center"/>
        <w:rPr>
          <w:rFonts w:ascii="Arial" w:hAnsi="Arial"/>
          <w:b/>
        </w:rPr>
      </w:pPr>
    </w:p>
    <w:p w14:paraId="57B59C4D" w14:textId="77777777" w:rsidR="00FC7C7C" w:rsidRPr="001D423F" w:rsidRDefault="00FC7C7C" w:rsidP="00FC7C7C">
      <w:pPr>
        <w:autoSpaceDE w:val="0"/>
        <w:autoSpaceDN w:val="0"/>
        <w:adjustRightInd w:val="0"/>
        <w:jc w:val="center"/>
        <w:rPr>
          <w:rFonts w:ascii="Arial" w:hAnsi="Arial"/>
          <w:b/>
        </w:rPr>
      </w:pPr>
    </w:p>
    <w:p w14:paraId="6D3A1834" w14:textId="77777777" w:rsidR="00274AAC" w:rsidRPr="001D423F" w:rsidRDefault="00FC7C7C" w:rsidP="00FC7C7C">
      <w:pPr>
        <w:autoSpaceDE w:val="0"/>
        <w:autoSpaceDN w:val="0"/>
        <w:adjustRightInd w:val="0"/>
        <w:jc w:val="center"/>
        <w:rPr>
          <w:rFonts w:ascii="Arial" w:hAnsi="Arial"/>
          <w:b/>
        </w:rPr>
      </w:pPr>
      <w:r w:rsidRPr="001D423F">
        <w:rPr>
          <w:rFonts w:ascii="Arial" w:hAnsi="Arial"/>
          <w:b/>
        </w:rPr>
        <w:t>OPERATING AGREEMENT</w:t>
      </w:r>
    </w:p>
    <w:p w14:paraId="68BF61BF" w14:textId="77777777" w:rsidR="00FC7C7C" w:rsidRPr="001D423F" w:rsidRDefault="00FC7C7C" w:rsidP="00FC7C7C">
      <w:pPr>
        <w:autoSpaceDE w:val="0"/>
        <w:autoSpaceDN w:val="0"/>
        <w:adjustRightInd w:val="0"/>
        <w:jc w:val="center"/>
        <w:rPr>
          <w:rFonts w:ascii="Arial" w:hAnsi="Arial"/>
          <w:b/>
        </w:rPr>
      </w:pPr>
    </w:p>
    <w:p w14:paraId="1115DB18" w14:textId="77777777" w:rsidR="00FC7C7C" w:rsidRPr="001D423F" w:rsidRDefault="00FC7C7C" w:rsidP="00FC7C7C">
      <w:pPr>
        <w:autoSpaceDE w:val="0"/>
        <w:autoSpaceDN w:val="0"/>
        <w:adjustRightInd w:val="0"/>
        <w:jc w:val="center"/>
        <w:rPr>
          <w:rFonts w:ascii="Arial" w:hAnsi="Arial"/>
        </w:rPr>
      </w:pPr>
      <w:r w:rsidRPr="001D423F">
        <w:rPr>
          <w:rFonts w:ascii="Arial" w:hAnsi="Arial"/>
        </w:rPr>
        <w:t>between</w:t>
      </w:r>
    </w:p>
    <w:p w14:paraId="0E82E11E" w14:textId="77777777" w:rsidR="00FC7C7C" w:rsidRPr="001D423F" w:rsidRDefault="00FC7C7C" w:rsidP="00FC7C7C">
      <w:pPr>
        <w:autoSpaceDE w:val="0"/>
        <w:autoSpaceDN w:val="0"/>
        <w:adjustRightInd w:val="0"/>
        <w:jc w:val="center"/>
        <w:rPr>
          <w:rFonts w:ascii="Arial" w:hAnsi="Arial"/>
          <w:b/>
        </w:rPr>
      </w:pPr>
    </w:p>
    <w:p w14:paraId="4E02F49E" w14:textId="77777777" w:rsidR="00FC7C7C" w:rsidRPr="001D423F" w:rsidRDefault="00FC7C7C" w:rsidP="00FC7C7C">
      <w:pPr>
        <w:autoSpaceDE w:val="0"/>
        <w:autoSpaceDN w:val="0"/>
        <w:adjustRightInd w:val="0"/>
        <w:jc w:val="center"/>
        <w:rPr>
          <w:rFonts w:ascii="Arial" w:hAnsi="Arial"/>
          <w:b/>
        </w:rPr>
      </w:pPr>
    </w:p>
    <w:p w14:paraId="626F3E7E" w14:textId="77777777" w:rsidR="00FC7C7C" w:rsidRPr="001D423F" w:rsidRDefault="00FC7C7C" w:rsidP="00FC7C7C">
      <w:pPr>
        <w:autoSpaceDE w:val="0"/>
        <w:autoSpaceDN w:val="0"/>
        <w:adjustRightInd w:val="0"/>
        <w:jc w:val="center"/>
        <w:rPr>
          <w:rFonts w:ascii="Arial" w:hAnsi="Arial"/>
          <w:b/>
        </w:rPr>
      </w:pPr>
    </w:p>
    <w:p w14:paraId="60BD5398" w14:textId="77777777" w:rsidR="00FC7C7C" w:rsidRPr="001D423F" w:rsidRDefault="00FC7C7C" w:rsidP="00FC7C7C">
      <w:pPr>
        <w:autoSpaceDE w:val="0"/>
        <w:autoSpaceDN w:val="0"/>
        <w:adjustRightInd w:val="0"/>
        <w:jc w:val="center"/>
        <w:rPr>
          <w:rFonts w:ascii="Arial" w:hAnsi="Arial"/>
          <w:b/>
        </w:rPr>
      </w:pPr>
    </w:p>
    <w:p w14:paraId="5A3CD6AB" w14:textId="77777777" w:rsidR="00FC7C7C" w:rsidRPr="001D423F" w:rsidRDefault="00FC7C7C" w:rsidP="00FC7C7C">
      <w:pPr>
        <w:autoSpaceDE w:val="0"/>
        <w:autoSpaceDN w:val="0"/>
        <w:adjustRightInd w:val="0"/>
        <w:jc w:val="center"/>
        <w:rPr>
          <w:rFonts w:ascii="Arial" w:hAnsi="Arial"/>
        </w:rPr>
      </w:pPr>
      <w:r w:rsidRPr="001D423F">
        <w:rPr>
          <w:rFonts w:ascii="Arial" w:hAnsi="Arial"/>
          <w:b/>
        </w:rPr>
        <w:t>BIRMINGHAM CITY COUNCIL</w:t>
      </w:r>
    </w:p>
    <w:p w14:paraId="6B043FE6" w14:textId="77777777" w:rsidR="00FC7C7C" w:rsidRPr="001D423F" w:rsidRDefault="00FC7C7C" w:rsidP="00FC7C7C">
      <w:pPr>
        <w:autoSpaceDE w:val="0"/>
        <w:autoSpaceDN w:val="0"/>
        <w:adjustRightInd w:val="0"/>
        <w:jc w:val="center"/>
        <w:rPr>
          <w:rFonts w:ascii="Arial" w:hAnsi="Arial"/>
        </w:rPr>
      </w:pPr>
    </w:p>
    <w:p w14:paraId="1D145C55" w14:textId="77777777" w:rsidR="00FC7C7C" w:rsidRPr="001D423F" w:rsidRDefault="00FC7C7C" w:rsidP="00FC7C7C">
      <w:pPr>
        <w:autoSpaceDE w:val="0"/>
        <w:autoSpaceDN w:val="0"/>
        <w:adjustRightInd w:val="0"/>
        <w:jc w:val="center"/>
        <w:rPr>
          <w:rFonts w:ascii="Arial" w:hAnsi="Arial"/>
        </w:rPr>
      </w:pPr>
    </w:p>
    <w:p w14:paraId="3126F36F" w14:textId="77777777" w:rsidR="00FC7C7C" w:rsidRPr="001D423F" w:rsidRDefault="00FC7C7C" w:rsidP="00FC7C7C">
      <w:pPr>
        <w:autoSpaceDE w:val="0"/>
        <w:autoSpaceDN w:val="0"/>
        <w:adjustRightInd w:val="0"/>
        <w:jc w:val="center"/>
        <w:rPr>
          <w:rFonts w:ascii="Arial" w:hAnsi="Arial"/>
        </w:rPr>
      </w:pPr>
      <w:r w:rsidRPr="001D423F">
        <w:rPr>
          <w:rFonts w:ascii="Arial" w:hAnsi="Arial"/>
        </w:rPr>
        <w:t>and</w:t>
      </w:r>
    </w:p>
    <w:p w14:paraId="3E55B8E6" w14:textId="77777777" w:rsidR="00FC7C7C" w:rsidRPr="001D423F" w:rsidRDefault="00FC7C7C" w:rsidP="00FC7C7C">
      <w:pPr>
        <w:autoSpaceDE w:val="0"/>
        <w:autoSpaceDN w:val="0"/>
        <w:adjustRightInd w:val="0"/>
        <w:jc w:val="center"/>
        <w:rPr>
          <w:rFonts w:ascii="Arial" w:hAnsi="Arial"/>
        </w:rPr>
      </w:pPr>
    </w:p>
    <w:p w14:paraId="79A325A5" w14:textId="77777777" w:rsidR="00FC7C7C" w:rsidRPr="001D423F" w:rsidRDefault="00FC7C7C" w:rsidP="00FC7C7C">
      <w:pPr>
        <w:autoSpaceDE w:val="0"/>
        <w:autoSpaceDN w:val="0"/>
        <w:adjustRightInd w:val="0"/>
        <w:jc w:val="center"/>
        <w:rPr>
          <w:rFonts w:ascii="Arial" w:hAnsi="Arial"/>
        </w:rPr>
      </w:pPr>
    </w:p>
    <w:p w14:paraId="02E81FD5" w14:textId="77777777" w:rsidR="00FC7C7C" w:rsidRPr="001D423F" w:rsidRDefault="00FC7C7C" w:rsidP="00FC7C7C">
      <w:pPr>
        <w:autoSpaceDE w:val="0"/>
        <w:autoSpaceDN w:val="0"/>
        <w:adjustRightInd w:val="0"/>
        <w:jc w:val="center"/>
        <w:rPr>
          <w:rFonts w:ascii="Arial" w:hAnsi="Arial"/>
          <w:b/>
        </w:rPr>
      </w:pPr>
    </w:p>
    <w:p w14:paraId="640B486F" w14:textId="190CFA25" w:rsidR="00BB293A" w:rsidRPr="00711A70" w:rsidRDefault="007132CB" w:rsidP="00BB293A">
      <w:pPr>
        <w:autoSpaceDE w:val="0"/>
        <w:autoSpaceDN w:val="0"/>
        <w:adjustRightInd w:val="0"/>
        <w:jc w:val="center"/>
        <w:rPr>
          <w:rFonts w:ascii="Arial" w:hAnsi="Arial"/>
          <w:b/>
          <w:i/>
          <w:sz w:val="28"/>
          <w:szCs w:val="28"/>
        </w:rPr>
      </w:pPr>
      <w:r w:rsidRPr="007132CB">
        <w:rPr>
          <w:rFonts w:ascii="Arial" w:hAnsi="Arial"/>
          <w:b/>
          <w:highlight w:val="yellow"/>
        </w:rPr>
        <w:t>KINGS HEATH BUSINESS IMPROVEMENT DISTRICT</w:t>
      </w:r>
    </w:p>
    <w:p w14:paraId="1FE6C3B6" w14:textId="77777777" w:rsidR="001A5CAD" w:rsidRPr="00B90394" w:rsidRDefault="001A5CAD" w:rsidP="001A5CAD">
      <w:pPr>
        <w:autoSpaceDE w:val="0"/>
        <w:autoSpaceDN w:val="0"/>
        <w:adjustRightInd w:val="0"/>
        <w:jc w:val="center"/>
        <w:rPr>
          <w:rFonts w:ascii="Arial" w:hAnsi="Arial"/>
        </w:rPr>
      </w:pPr>
    </w:p>
    <w:p w14:paraId="72EEDA7B" w14:textId="77777777" w:rsidR="00FC7C7C" w:rsidRPr="001D423F" w:rsidRDefault="00FC7C7C" w:rsidP="00FC7C7C">
      <w:pPr>
        <w:autoSpaceDE w:val="0"/>
        <w:autoSpaceDN w:val="0"/>
        <w:adjustRightInd w:val="0"/>
        <w:jc w:val="center"/>
        <w:rPr>
          <w:rFonts w:ascii="Arial" w:hAnsi="Arial"/>
        </w:rPr>
      </w:pPr>
    </w:p>
    <w:p w14:paraId="504097D2" w14:textId="77777777" w:rsidR="00FC7C7C" w:rsidRPr="001D423F" w:rsidRDefault="00FC7C7C" w:rsidP="00FC7C7C">
      <w:pPr>
        <w:autoSpaceDE w:val="0"/>
        <w:autoSpaceDN w:val="0"/>
        <w:adjustRightInd w:val="0"/>
        <w:jc w:val="center"/>
        <w:rPr>
          <w:rFonts w:ascii="Arial" w:hAnsi="Arial"/>
        </w:rPr>
      </w:pPr>
    </w:p>
    <w:p w14:paraId="590D25EF" w14:textId="77777777" w:rsidR="00FC7C7C" w:rsidRPr="001D423F" w:rsidRDefault="00FC7C7C" w:rsidP="00FC7C7C">
      <w:pPr>
        <w:autoSpaceDE w:val="0"/>
        <w:autoSpaceDN w:val="0"/>
        <w:adjustRightInd w:val="0"/>
        <w:jc w:val="center"/>
        <w:rPr>
          <w:rFonts w:ascii="Arial" w:hAnsi="Arial"/>
        </w:rPr>
      </w:pPr>
    </w:p>
    <w:p w14:paraId="68752913" w14:textId="77777777" w:rsidR="00FC7C7C" w:rsidRPr="001D423F" w:rsidRDefault="00FC7C7C" w:rsidP="00FC7C7C">
      <w:pPr>
        <w:autoSpaceDE w:val="0"/>
        <w:autoSpaceDN w:val="0"/>
        <w:adjustRightInd w:val="0"/>
        <w:jc w:val="center"/>
        <w:rPr>
          <w:rFonts w:ascii="Arial" w:hAnsi="Arial"/>
        </w:rPr>
      </w:pPr>
    </w:p>
    <w:p w14:paraId="71B5A347" w14:textId="77777777" w:rsidR="00FC7C7C" w:rsidRPr="001D423F" w:rsidRDefault="00FC7C7C" w:rsidP="00FC7C7C">
      <w:pPr>
        <w:autoSpaceDE w:val="0"/>
        <w:autoSpaceDN w:val="0"/>
        <w:adjustRightInd w:val="0"/>
        <w:jc w:val="center"/>
        <w:rPr>
          <w:rFonts w:ascii="Arial" w:hAnsi="Arial"/>
        </w:rPr>
      </w:pPr>
    </w:p>
    <w:p w14:paraId="6045D1C7" w14:textId="77777777" w:rsidR="00FC7C7C" w:rsidRPr="001D423F" w:rsidRDefault="00FC7C7C" w:rsidP="00FC7C7C">
      <w:pPr>
        <w:autoSpaceDE w:val="0"/>
        <w:autoSpaceDN w:val="0"/>
        <w:adjustRightInd w:val="0"/>
        <w:jc w:val="center"/>
        <w:rPr>
          <w:rFonts w:ascii="Arial" w:hAnsi="Arial"/>
        </w:rPr>
      </w:pPr>
    </w:p>
    <w:p w14:paraId="718DAA37" w14:textId="77777777" w:rsidR="00FC7C7C" w:rsidRPr="001D423F" w:rsidRDefault="00FC7C7C" w:rsidP="00FC7C7C">
      <w:pPr>
        <w:autoSpaceDE w:val="0"/>
        <w:autoSpaceDN w:val="0"/>
        <w:adjustRightInd w:val="0"/>
        <w:jc w:val="center"/>
        <w:rPr>
          <w:rFonts w:ascii="Arial" w:hAnsi="Arial"/>
        </w:rPr>
      </w:pPr>
    </w:p>
    <w:p w14:paraId="62C7E189" w14:textId="77777777" w:rsidR="00FC7C7C" w:rsidRPr="001D423F" w:rsidRDefault="00FC7C7C" w:rsidP="00FC7C7C">
      <w:pPr>
        <w:autoSpaceDE w:val="0"/>
        <w:autoSpaceDN w:val="0"/>
        <w:adjustRightInd w:val="0"/>
        <w:jc w:val="center"/>
        <w:rPr>
          <w:rFonts w:ascii="Arial" w:hAnsi="Arial"/>
        </w:rPr>
      </w:pPr>
    </w:p>
    <w:p w14:paraId="292431CB" w14:textId="77777777" w:rsidR="00FC7C7C" w:rsidRPr="001D423F" w:rsidRDefault="00FC7C7C" w:rsidP="00FC7C7C">
      <w:pPr>
        <w:autoSpaceDE w:val="0"/>
        <w:autoSpaceDN w:val="0"/>
        <w:adjustRightInd w:val="0"/>
        <w:jc w:val="center"/>
        <w:rPr>
          <w:rFonts w:ascii="Arial" w:hAnsi="Arial"/>
        </w:rPr>
      </w:pPr>
    </w:p>
    <w:p w14:paraId="6C96F73C" w14:textId="77777777" w:rsidR="00FC7C7C" w:rsidRPr="001D423F" w:rsidRDefault="00FC7C7C" w:rsidP="00FC7C7C">
      <w:pPr>
        <w:autoSpaceDE w:val="0"/>
        <w:autoSpaceDN w:val="0"/>
        <w:adjustRightInd w:val="0"/>
        <w:jc w:val="center"/>
        <w:rPr>
          <w:rFonts w:ascii="Arial" w:hAnsi="Arial"/>
        </w:rPr>
      </w:pPr>
    </w:p>
    <w:p w14:paraId="7697A55D" w14:textId="77777777" w:rsidR="00FC7C7C" w:rsidRPr="001D423F" w:rsidRDefault="00FC7C7C" w:rsidP="00FC7C7C">
      <w:pPr>
        <w:autoSpaceDE w:val="0"/>
        <w:autoSpaceDN w:val="0"/>
        <w:adjustRightInd w:val="0"/>
        <w:jc w:val="center"/>
        <w:rPr>
          <w:rFonts w:ascii="Arial" w:hAnsi="Arial"/>
        </w:rPr>
      </w:pPr>
    </w:p>
    <w:p w14:paraId="32AFE8A2" w14:textId="77777777" w:rsidR="00FC7C7C" w:rsidRPr="001D423F" w:rsidRDefault="00FC7C7C" w:rsidP="00FC7C7C">
      <w:pPr>
        <w:autoSpaceDE w:val="0"/>
        <w:autoSpaceDN w:val="0"/>
        <w:adjustRightInd w:val="0"/>
        <w:jc w:val="center"/>
        <w:rPr>
          <w:rFonts w:ascii="Arial" w:hAnsi="Arial"/>
        </w:rPr>
      </w:pPr>
    </w:p>
    <w:p w14:paraId="217C4E78" w14:textId="77777777" w:rsidR="00FC7C7C" w:rsidRPr="001D423F" w:rsidRDefault="00FC7C7C" w:rsidP="00FC7C7C">
      <w:pPr>
        <w:autoSpaceDE w:val="0"/>
        <w:autoSpaceDN w:val="0"/>
        <w:adjustRightInd w:val="0"/>
        <w:jc w:val="center"/>
        <w:rPr>
          <w:rFonts w:ascii="Arial" w:hAnsi="Arial"/>
        </w:rPr>
      </w:pPr>
    </w:p>
    <w:p w14:paraId="38DB0D3D" w14:textId="77777777" w:rsidR="00FC7C7C" w:rsidRPr="001D423F" w:rsidRDefault="00FC7C7C" w:rsidP="00FC7C7C">
      <w:pPr>
        <w:autoSpaceDE w:val="0"/>
        <w:autoSpaceDN w:val="0"/>
        <w:adjustRightInd w:val="0"/>
        <w:jc w:val="center"/>
        <w:rPr>
          <w:rFonts w:ascii="Arial" w:hAnsi="Arial"/>
        </w:rPr>
      </w:pPr>
    </w:p>
    <w:p w14:paraId="4697A71D" w14:textId="77777777" w:rsidR="00274AAC" w:rsidRPr="001D423F" w:rsidRDefault="00274AAC" w:rsidP="003900B8">
      <w:pPr>
        <w:autoSpaceDE w:val="0"/>
        <w:autoSpaceDN w:val="0"/>
        <w:adjustRightInd w:val="0"/>
        <w:spacing w:after="230"/>
        <w:jc w:val="center"/>
        <w:outlineLvl w:val="6"/>
        <w:rPr>
          <w:rFonts w:ascii="Arial" w:hAnsi="Arial" w:cs="Arial"/>
          <w:b/>
        </w:rPr>
      </w:pPr>
      <w:r w:rsidRPr="001D423F">
        <w:rPr>
          <w:rFonts w:ascii="Arial" w:hAnsi="Arial"/>
          <w:b/>
        </w:rPr>
        <w:br w:type="page"/>
      </w:r>
      <w:r w:rsidRPr="001D423F">
        <w:rPr>
          <w:rFonts w:ascii="Arial" w:hAnsi="Arial" w:cs="Arial"/>
          <w:b/>
        </w:rPr>
        <w:lastRenderedPageBreak/>
        <w:t>Contents</w:t>
      </w:r>
    </w:p>
    <w:p w14:paraId="42F2E817" w14:textId="77777777" w:rsidR="00274AAC" w:rsidRPr="001D423F" w:rsidRDefault="00274AAC" w:rsidP="000F1A6A">
      <w:pPr>
        <w:autoSpaceDE w:val="0"/>
        <w:autoSpaceDN w:val="0"/>
        <w:adjustRightInd w:val="0"/>
        <w:spacing w:before="240" w:after="60"/>
        <w:ind w:left="720" w:hanging="720"/>
        <w:rPr>
          <w:rFonts w:ascii="Arial" w:hAnsi="Arial" w:cs="Arial"/>
        </w:rPr>
      </w:pPr>
      <w:r w:rsidRPr="001D423F">
        <w:rPr>
          <w:rFonts w:ascii="Arial" w:hAnsi="Arial" w:cs="Arial"/>
        </w:rPr>
        <w:t>1</w:t>
      </w:r>
      <w:r w:rsidRPr="001D423F">
        <w:rPr>
          <w:rFonts w:ascii="Arial" w:hAnsi="Arial" w:cs="Arial"/>
        </w:rPr>
        <w:tab/>
        <w:t xml:space="preserve">Definitions  </w:t>
      </w:r>
    </w:p>
    <w:p w14:paraId="7BBE8B0D" w14:textId="77777777" w:rsidR="00274AAC" w:rsidRPr="001D423F" w:rsidRDefault="009A3154" w:rsidP="000F1A6A">
      <w:pPr>
        <w:autoSpaceDE w:val="0"/>
        <w:autoSpaceDN w:val="0"/>
        <w:adjustRightInd w:val="0"/>
        <w:spacing w:before="240" w:after="60"/>
        <w:ind w:left="720" w:hanging="720"/>
        <w:rPr>
          <w:rFonts w:ascii="Arial" w:hAnsi="Arial" w:cs="Arial"/>
        </w:rPr>
      </w:pPr>
      <w:r w:rsidRPr="001D423F">
        <w:rPr>
          <w:rFonts w:ascii="Arial" w:hAnsi="Arial" w:cs="Arial"/>
        </w:rPr>
        <w:t>2</w:t>
      </w:r>
      <w:r w:rsidRPr="001D423F">
        <w:rPr>
          <w:rFonts w:ascii="Arial" w:hAnsi="Arial" w:cs="Arial"/>
        </w:rPr>
        <w:tab/>
        <w:t xml:space="preserve">Statutory Authority </w:t>
      </w:r>
      <w:r w:rsidR="00274AAC" w:rsidRPr="001D423F">
        <w:rPr>
          <w:rFonts w:ascii="Arial" w:hAnsi="Arial" w:cs="Arial"/>
        </w:rPr>
        <w:t xml:space="preserve">and Interpretation     </w:t>
      </w:r>
    </w:p>
    <w:p w14:paraId="57E9639D" w14:textId="53691F08" w:rsidR="00274AAC" w:rsidRPr="001D423F" w:rsidRDefault="009A3154" w:rsidP="000F1A6A">
      <w:pPr>
        <w:autoSpaceDE w:val="0"/>
        <w:autoSpaceDN w:val="0"/>
        <w:adjustRightInd w:val="0"/>
        <w:spacing w:before="240" w:after="60"/>
        <w:ind w:left="720" w:hanging="720"/>
        <w:rPr>
          <w:rFonts w:ascii="Arial" w:hAnsi="Arial" w:cs="Arial"/>
        </w:rPr>
      </w:pPr>
      <w:r w:rsidRPr="001D423F">
        <w:rPr>
          <w:rFonts w:ascii="Arial" w:hAnsi="Arial" w:cs="Arial"/>
        </w:rPr>
        <w:t>3</w:t>
      </w:r>
      <w:r w:rsidRPr="001D423F">
        <w:rPr>
          <w:rFonts w:ascii="Arial" w:hAnsi="Arial" w:cs="Arial"/>
        </w:rPr>
        <w:tab/>
        <w:t xml:space="preserve">Calculating </w:t>
      </w:r>
      <w:r w:rsidR="00274AAC" w:rsidRPr="001D423F">
        <w:rPr>
          <w:rFonts w:ascii="Arial" w:hAnsi="Arial" w:cs="Arial"/>
        </w:rPr>
        <w:t xml:space="preserve">the </w:t>
      </w:r>
      <w:r w:rsidR="005D3DAD">
        <w:rPr>
          <w:rFonts w:ascii="Arial" w:hAnsi="Arial" w:cs="Arial"/>
        </w:rPr>
        <w:t>BID 4</w:t>
      </w:r>
      <w:r w:rsidR="00274AAC" w:rsidRPr="001D423F">
        <w:rPr>
          <w:rFonts w:ascii="Arial" w:hAnsi="Arial" w:cs="Arial"/>
        </w:rPr>
        <w:t xml:space="preserve"> Levy   </w:t>
      </w:r>
    </w:p>
    <w:p w14:paraId="2F9F5B79" w14:textId="3E83CF0D" w:rsidR="00274AAC" w:rsidRPr="001D423F" w:rsidRDefault="00274AAC" w:rsidP="000F1A6A">
      <w:pPr>
        <w:autoSpaceDE w:val="0"/>
        <w:autoSpaceDN w:val="0"/>
        <w:adjustRightInd w:val="0"/>
        <w:spacing w:before="240" w:after="60"/>
        <w:ind w:left="720" w:hanging="720"/>
        <w:rPr>
          <w:rFonts w:ascii="Arial" w:hAnsi="Arial" w:cs="Arial"/>
        </w:rPr>
      </w:pPr>
      <w:r w:rsidRPr="001D423F">
        <w:rPr>
          <w:rFonts w:ascii="Arial" w:hAnsi="Arial" w:cs="Arial"/>
        </w:rPr>
        <w:t>4</w:t>
      </w:r>
      <w:r w:rsidRPr="001D423F">
        <w:rPr>
          <w:rFonts w:ascii="Arial" w:hAnsi="Arial" w:cs="Arial"/>
        </w:rPr>
        <w:tab/>
        <w:t xml:space="preserve">The </w:t>
      </w:r>
      <w:r w:rsidR="005D3DAD">
        <w:rPr>
          <w:rFonts w:ascii="Arial" w:hAnsi="Arial" w:cs="Arial"/>
        </w:rPr>
        <w:t>BID 4</w:t>
      </w:r>
      <w:r w:rsidR="00735CC8" w:rsidRPr="001D423F">
        <w:rPr>
          <w:rFonts w:ascii="Arial" w:hAnsi="Arial" w:cs="Arial"/>
        </w:rPr>
        <w:t xml:space="preserve"> Revenue Account</w:t>
      </w:r>
      <w:r w:rsidRPr="001D423F">
        <w:rPr>
          <w:rFonts w:ascii="Arial" w:hAnsi="Arial" w:cs="Arial"/>
        </w:rPr>
        <w:t xml:space="preserve">   </w:t>
      </w:r>
    </w:p>
    <w:p w14:paraId="0F84F7D8" w14:textId="78CA7818" w:rsidR="00274AAC" w:rsidRPr="001D423F" w:rsidRDefault="00274AAC" w:rsidP="000F1A6A">
      <w:pPr>
        <w:autoSpaceDE w:val="0"/>
        <w:autoSpaceDN w:val="0"/>
        <w:adjustRightInd w:val="0"/>
        <w:spacing w:before="240" w:after="60"/>
        <w:ind w:left="720" w:hanging="720"/>
        <w:rPr>
          <w:rFonts w:ascii="Arial" w:hAnsi="Arial" w:cs="Arial"/>
        </w:rPr>
      </w:pPr>
      <w:r w:rsidRPr="001D423F">
        <w:rPr>
          <w:rFonts w:ascii="Arial" w:hAnsi="Arial" w:cs="Arial"/>
        </w:rPr>
        <w:t>5</w:t>
      </w:r>
      <w:r w:rsidRPr="001D423F">
        <w:rPr>
          <w:rFonts w:ascii="Arial" w:hAnsi="Arial" w:cs="Arial"/>
        </w:rPr>
        <w:tab/>
        <w:t xml:space="preserve">Debits from the </w:t>
      </w:r>
      <w:r w:rsidR="005D3DAD">
        <w:rPr>
          <w:rFonts w:ascii="Arial" w:hAnsi="Arial" w:cs="Arial"/>
        </w:rPr>
        <w:t>BID 4</w:t>
      </w:r>
      <w:r w:rsidR="00735CC8" w:rsidRPr="001D423F">
        <w:rPr>
          <w:rFonts w:ascii="Arial" w:hAnsi="Arial" w:cs="Arial"/>
        </w:rPr>
        <w:t xml:space="preserve"> Revenue Account</w:t>
      </w:r>
      <w:r w:rsidRPr="001D423F">
        <w:rPr>
          <w:rFonts w:ascii="Arial" w:hAnsi="Arial" w:cs="Arial"/>
        </w:rPr>
        <w:t xml:space="preserve">   </w:t>
      </w:r>
    </w:p>
    <w:p w14:paraId="7B24C67F" w14:textId="417CD24A" w:rsidR="00274AAC" w:rsidRPr="001D423F" w:rsidRDefault="00274AAC" w:rsidP="000F1A6A">
      <w:pPr>
        <w:autoSpaceDE w:val="0"/>
        <w:autoSpaceDN w:val="0"/>
        <w:adjustRightInd w:val="0"/>
        <w:spacing w:before="240" w:after="60"/>
        <w:ind w:left="720" w:hanging="720"/>
        <w:rPr>
          <w:rFonts w:ascii="Arial" w:hAnsi="Arial" w:cs="Arial"/>
        </w:rPr>
      </w:pPr>
      <w:r w:rsidRPr="001D423F">
        <w:rPr>
          <w:rFonts w:ascii="Arial" w:hAnsi="Arial" w:cs="Arial"/>
        </w:rPr>
        <w:t>6</w:t>
      </w:r>
      <w:r w:rsidRPr="001D423F">
        <w:rPr>
          <w:rFonts w:ascii="Arial" w:hAnsi="Arial" w:cs="Arial"/>
        </w:rPr>
        <w:tab/>
        <w:t xml:space="preserve">Collecting the </w:t>
      </w:r>
      <w:r w:rsidR="005D3DAD">
        <w:rPr>
          <w:rFonts w:ascii="Arial" w:hAnsi="Arial" w:cs="Arial"/>
        </w:rPr>
        <w:t>BID 4</w:t>
      </w:r>
      <w:r w:rsidRPr="001D423F">
        <w:rPr>
          <w:rFonts w:ascii="Arial" w:hAnsi="Arial" w:cs="Arial"/>
        </w:rPr>
        <w:t xml:space="preserve"> Levy   </w:t>
      </w:r>
    </w:p>
    <w:p w14:paraId="4CDFFCB5" w14:textId="41BEEEC8" w:rsidR="00274AAC" w:rsidRPr="001D423F" w:rsidRDefault="009A3154" w:rsidP="000F1A6A">
      <w:pPr>
        <w:autoSpaceDE w:val="0"/>
        <w:autoSpaceDN w:val="0"/>
        <w:adjustRightInd w:val="0"/>
        <w:spacing w:before="240" w:after="60"/>
        <w:ind w:left="720" w:hanging="720"/>
        <w:rPr>
          <w:rFonts w:ascii="Arial" w:hAnsi="Arial" w:cs="Arial"/>
        </w:rPr>
      </w:pPr>
      <w:r w:rsidRPr="001D423F">
        <w:rPr>
          <w:rFonts w:ascii="Arial" w:hAnsi="Arial" w:cs="Arial"/>
        </w:rPr>
        <w:t>7</w:t>
      </w:r>
      <w:r w:rsidRPr="001D423F">
        <w:rPr>
          <w:rFonts w:ascii="Arial" w:hAnsi="Arial" w:cs="Arial"/>
        </w:rPr>
        <w:tab/>
        <w:t xml:space="preserve">Enforcement of </w:t>
      </w:r>
      <w:r w:rsidR="00274AAC" w:rsidRPr="001D423F">
        <w:rPr>
          <w:rFonts w:ascii="Arial" w:hAnsi="Arial" w:cs="Arial"/>
        </w:rPr>
        <w:t xml:space="preserve">payment of the </w:t>
      </w:r>
      <w:r w:rsidR="005D3DAD">
        <w:rPr>
          <w:rFonts w:ascii="Arial" w:hAnsi="Arial" w:cs="Arial"/>
        </w:rPr>
        <w:t>BID 4</w:t>
      </w:r>
      <w:r w:rsidR="00274AAC" w:rsidRPr="001D423F">
        <w:rPr>
          <w:rFonts w:ascii="Arial" w:hAnsi="Arial" w:cs="Arial"/>
        </w:rPr>
        <w:t xml:space="preserve"> Levy   </w:t>
      </w:r>
    </w:p>
    <w:p w14:paraId="47EE8E49" w14:textId="77777777" w:rsidR="00274AAC" w:rsidRPr="001D423F" w:rsidRDefault="00274AAC" w:rsidP="000F1A6A">
      <w:pPr>
        <w:autoSpaceDE w:val="0"/>
        <w:autoSpaceDN w:val="0"/>
        <w:adjustRightInd w:val="0"/>
        <w:spacing w:before="240" w:after="60"/>
        <w:ind w:left="720" w:hanging="720"/>
        <w:rPr>
          <w:rFonts w:ascii="Arial" w:hAnsi="Arial" w:cs="Arial"/>
        </w:rPr>
      </w:pPr>
      <w:r w:rsidRPr="001D423F">
        <w:rPr>
          <w:rFonts w:ascii="Arial" w:hAnsi="Arial" w:cs="Arial"/>
        </w:rPr>
        <w:t>8</w:t>
      </w:r>
      <w:r w:rsidRPr="001D423F">
        <w:rPr>
          <w:rFonts w:ascii="Arial" w:hAnsi="Arial" w:cs="Arial"/>
        </w:rPr>
        <w:tab/>
        <w:t xml:space="preserve">Payment to the BID Company and Reconciliation   </w:t>
      </w:r>
    </w:p>
    <w:p w14:paraId="25D55AE4" w14:textId="77777777" w:rsidR="00274AAC" w:rsidRPr="001D423F" w:rsidRDefault="00274AAC" w:rsidP="000F1A6A">
      <w:pPr>
        <w:autoSpaceDE w:val="0"/>
        <w:autoSpaceDN w:val="0"/>
        <w:adjustRightInd w:val="0"/>
        <w:spacing w:before="240" w:after="60"/>
        <w:ind w:left="720" w:hanging="720"/>
        <w:rPr>
          <w:rFonts w:ascii="Arial" w:hAnsi="Arial" w:cs="Arial"/>
        </w:rPr>
      </w:pPr>
      <w:r w:rsidRPr="001D423F">
        <w:rPr>
          <w:rFonts w:ascii="Arial" w:hAnsi="Arial" w:cs="Arial"/>
        </w:rPr>
        <w:t>9</w:t>
      </w:r>
      <w:r w:rsidRPr="001D423F">
        <w:rPr>
          <w:rFonts w:ascii="Arial" w:hAnsi="Arial" w:cs="Arial"/>
        </w:rPr>
        <w:tab/>
        <w:t xml:space="preserve">Performance Monitoring  </w:t>
      </w:r>
    </w:p>
    <w:p w14:paraId="050CA48A" w14:textId="77777777" w:rsidR="00274AAC" w:rsidRPr="001D423F" w:rsidRDefault="00274AAC" w:rsidP="000F1A6A">
      <w:pPr>
        <w:autoSpaceDE w:val="0"/>
        <w:autoSpaceDN w:val="0"/>
        <w:adjustRightInd w:val="0"/>
        <w:spacing w:before="240" w:after="60"/>
        <w:ind w:left="720" w:hanging="720"/>
        <w:rPr>
          <w:rFonts w:ascii="Arial" w:hAnsi="Arial" w:cs="Arial"/>
        </w:rPr>
      </w:pPr>
      <w:r w:rsidRPr="001D423F">
        <w:rPr>
          <w:rFonts w:ascii="Arial" w:hAnsi="Arial" w:cs="Arial"/>
        </w:rPr>
        <w:t>10</w:t>
      </w:r>
      <w:r w:rsidRPr="001D423F">
        <w:rPr>
          <w:rFonts w:ascii="Arial" w:hAnsi="Arial" w:cs="Arial"/>
        </w:rPr>
        <w:tab/>
        <w:t xml:space="preserve">Termination   </w:t>
      </w:r>
    </w:p>
    <w:p w14:paraId="5110EF17" w14:textId="77777777" w:rsidR="00274AAC" w:rsidRPr="001D423F" w:rsidRDefault="00274AAC" w:rsidP="000F1A6A">
      <w:pPr>
        <w:autoSpaceDE w:val="0"/>
        <w:autoSpaceDN w:val="0"/>
        <w:adjustRightInd w:val="0"/>
        <w:spacing w:before="240" w:after="60"/>
        <w:ind w:left="720" w:hanging="720"/>
        <w:rPr>
          <w:rFonts w:ascii="Arial" w:hAnsi="Arial" w:cs="Arial"/>
        </w:rPr>
      </w:pPr>
      <w:r w:rsidRPr="001D423F">
        <w:rPr>
          <w:rFonts w:ascii="Arial" w:hAnsi="Arial" w:cs="Arial"/>
        </w:rPr>
        <w:t>11</w:t>
      </w:r>
      <w:r w:rsidRPr="001D423F">
        <w:rPr>
          <w:rFonts w:ascii="Arial" w:hAnsi="Arial" w:cs="Arial"/>
        </w:rPr>
        <w:tab/>
        <w:t xml:space="preserve">Confidentiality </w:t>
      </w:r>
      <w:r w:rsidR="00F941A1">
        <w:rPr>
          <w:rFonts w:ascii="Arial" w:hAnsi="Arial" w:cs="Arial"/>
        </w:rPr>
        <w:t>and Data Protection</w:t>
      </w:r>
      <w:r w:rsidRPr="001D423F">
        <w:rPr>
          <w:rFonts w:ascii="Arial" w:hAnsi="Arial" w:cs="Arial"/>
        </w:rPr>
        <w:t xml:space="preserve"> </w:t>
      </w:r>
    </w:p>
    <w:p w14:paraId="11B11E99" w14:textId="77777777" w:rsidR="00274AAC" w:rsidRPr="001D423F" w:rsidRDefault="00274AAC" w:rsidP="000F1A6A">
      <w:pPr>
        <w:autoSpaceDE w:val="0"/>
        <w:autoSpaceDN w:val="0"/>
        <w:adjustRightInd w:val="0"/>
        <w:spacing w:before="240" w:after="60"/>
        <w:ind w:left="720" w:hanging="720"/>
        <w:rPr>
          <w:rFonts w:ascii="Arial" w:hAnsi="Arial" w:cs="Arial"/>
        </w:rPr>
      </w:pPr>
      <w:r w:rsidRPr="001D423F">
        <w:rPr>
          <w:rFonts w:ascii="Arial" w:hAnsi="Arial" w:cs="Arial"/>
        </w:rPr>
        <w:t>12</w:t>
      </w:r>
      <w:r w:rsidRPr="001D423F">
        <w:rPr>
          <w:rFonts w:ascii="Arial" w:hAnsi="Arial" w:cs="Arial"/>
        </w:rPr>
        <w:tab/>
        <w:t xml:space="preserve">Notices   </w:t>
      </w:r>
    </w:p>
    <w:p w14:paraId="52EF93DF" w14:textId="77777777" w:rsidR="00274AAC" w:rsidRPr="001D423F" w:rsidRDefault="00274AAC" w:rsidP="000F1A6A">
      <w:pPr>
        <w:autoSpaceDE w:val="0"/>
        <w:autoSpaceDN w:val="0"/>
        <w:adjustRightInd w:val="0"/>
        <w:spacing w:before="240" w:after="60"/>
        <w:ind w:left="720" w:hanging="720"/>
        <w:rPr>
          <w:rFonts w:ascii="Arial" w:hAnsi="Arial" w:cs="Arial"/>
        </w:rPr>
      </w:pPr>
      <w:r w:rsidRPr="001D423F">
        <w:rPr>
          <w:rFonts w:ascii="Arial" w:hAnsi="Arial" w:cs="Arial"/>
        </w:rPr>
        <w:t>13</w:t>
      </w:r>
      <w:r w:rsidRPr="001D423F">
        <w:rPr>
          <w:rFonts w:ascii="Arial" w:hAnsi="Arial" w:cs="Arial"/>
        </w:rPr>
        <w:tab/>
        <w:t xml:space="preserve">Miscellaneous   </w:t>
      </w:r>
    </w:p>
    <w:p w14:paraId="4C08A602" w14:textId="77777777" w:rsidR="00274AAC" w:rsidRPr="001D423F" w:rsidRDefault="00274AAC" w:rsidP="00AF46FB">
      <w:pPr>
        <w:numPr>
          <w:ilvl w:val="0"/>
          <w:numId w:val="29"/>
        </w:numPr>
        <w:autoSpaceDE w:val="0"/>
        <w:autoSpaceDN w:val="0"/>
        <w:adjustRightInd w:val="0"/>
        <w:spacing w:before="240" w:after="60"/>
        <w:rPr>
          <w:rFonts w:ascii="Arial" w:hAnsi="Arial" w:cs="Arial"/>
        </w:rPr>
      </w:pPr>
      <w:r w:rsidRPr="001D423F">
        <w:rPr>
          <w:rFonts w:ascii="Arial" w:hAnsi="Arial" w:cs="Arial"/>
        </w:rPr>
        <w:t xml:space="preserve">Rights and Duties Reserved </w:t>
      </w:r>
    </w:p>
    <w:p w14:paraId="02D565F5" w14:textId="77777777" w:rsidR="00274AAC" w:rsidRPr="001D423F" w:rsidRDefault="00274AAC" w:rsidP="00AF46FB">
      <w:pPr>
        <w:numPr>
          <w:ilvl w:val="0"/>
          <w:numId w:val="29"/>
        </w:numPr>
        <w:autoSpaceDE w:val="0"/>
        <w:autoSpaceDN w:val="0"/>
        <w:adjustRightInd w:val="0"/>
        <w:spacing w:before="240" w:after="60"/>
        <w:rPr>
          <w:rFonts w:ascii="Arial" w:hAnsi="Arial" w:cs="Arial"/>
        </w:rPr>
      </w:pPr>
      <w:r w:rsidRPr="001D423F">
        <w:rPr>
          <w:rFonts w:ascii="Arial" w:hAnsi="Arial" w:cs="Arial"/>
        </w:rPr>
        <w:t>Contracts (Rights of Third Parties) Act 1999</w:t>
      </w:r>
    </w:p>
    <w:p w14:paraId="4FB52991" w14:textId="77777777" w:rsidR="00274AAC" w:rsidRPr="001D423F" w:rsidRDefault="00274AAC" w:rsidP="000F1A6A">
      <w:pPr>
        <w:autoSpaceDE w:val="0"/>
        <w:autoSpaceDN w:val="0"/>
        <w:adjustRightInd w:val="0"/>
        <w:spacing w:before="240" w:after="60"/>
        <w:ind w:left="720" w:hanging="720"/>
        <w:rPr>
          <w:rFonts w:ascii="Arial" w:hAnsi="Arial" w:cs="Arial"/>
        </w:rPr>
      </w:pPr>
      <w:r w:rsidRPr="001D423F">
        <w:rPr>
          <w:rFonts w:ascii="Arial" w:hAnsi="Arial" w:cs="Arial"/>
        </w:rPr>
        <w:t>16</w:t>
      </w:r>
      <w:r w:rsidRPr="001D423F">
        <w:rPr>
          <w:rFonts w:ascii="Arial" w:hAnsi="Arial" w:cs="Arial"/>
        </w:rPr>
        <w:tab/>
        <w:t xml:space="preserve">Dispute Resolution   </w:t>
      </w:r>
    </w:p>
    <w:p w14:paraId="7408770B" w14:textId="77777777" w:rsidR="00274AAC" w:rsidRPr="001D423F" w:rsidRDefault="00274AAC" w:rsidP="000F1A6A">
      <w:pPr>
        <w:autoSpaceDE w:val="0"/>
        <w:autoSpaceDN w:val="0"/>
        <w:adjustRightInd w:val="0"/>
        <w:ind w:left="720" w:hanging="720"/>
        <w:rPr>
          <w:rFonts w:ascii="Arial" w:hAnsi="Arial" w:cs="Arial"/>
        </w:rPr>
      </w:pPr>
    </w:p>
    <w:p w14:paraId="03CBC9E6" w14:textId="77777777" w:rsidR="00274AAC" w:rsidRPr="001D423F" w:rsidRDefault="00274AAC" w:rsidP="000F1A6A">
      <w:pPr>
        <w:autoSpaceDE w:val="0"/>
        <w:autoSpaceDN w:val="0"/>
        <w:adjustRightInd w:val="0"/>
        <w:ind w:left="720" w:hanging="720"/>
        <w:rPr>
          <w:rFonts w:ascii="Arial" w:hAnsi="Arial" w:cs="Arial"/>
        </w:rPr>
      </w:pPr>
    </w:p>
    <w:p w14:paraId="3C0D3B6C" w14:textId="7D16EF2F" w:rsidR="00274AAC" w:rsidRPr="001D423F" w:rsidRDefault="00274AAC" w:rsidP="00114C0F">
      <w:pPr>
        <w:autoSpaceDE w:val="0"/>
        <w:autoSpaceDN w:val="0"/>
        <w:adjustRightInd w:val="0"/>
        <w:spacing w:before="120" w:after="120"/>
        <w:ind w:left="720" w:hanging="720"/>
        <w:rPr>
          <w:rFonts w:ascii="Arial" w:hAnsi="Arial" w:cs="Arial"/>
        </w:rPr>
      </w:pPr>
      <w:r w:rsidRPr="001D423F">
        <w:rPr>
          <w:rFonts w:ascii="Arial" w:hAnsi="Arial" w:cs="Arial"/>
        </w:rPr>
        <w:t xml:space="preserve">Schedule 1 – The </w:t>
      </w:r>
      <w:r w:rsidR="005D3DAD">
        <w:rPr>
          <w:rFonts w:ascii="Arial" w:hAnsi="Arial" w:cs="Arial"/>
        </w:rPr>
        <w:t>BID 4</w:t>
      </w:r>
      <w:r w:rsidRPr="001D423F">
        <w:rPr>
          <w:rFonts w:ascii="Arial" w:hAnsi="Arial" w:cs="Arial"/>
        </w:rPr>
        <w:t xml:space="preserve"> Levy Rules </w:t>
      </w:r>
    </w:p>
    <w:p w14:paraId="62AD60EB" w14:textId="5EB2FB5A" w:rsidR="00274AAC" w:rsidRPr="001D423F" w:rsidRDefault="00274AAC" w:rsidP="00114C0F">
      <w:pPr>
        <w:autoSpaceDE w:val="0"/>
        <w:autoSpaceDN w:val="0"/>
        <w:adjustRightInd w:val="0"/>
        <w:spacing w:before="120" w:after="120"/>
        <w:ind w:left="720" w:hanging="720"/>
        <w:rPr>
          <w:rFonts w:ascii="Arial" w:hAnsi="Arial" w:cs="Arial"/>
        </w:rPr>
      </w:pPr>
      <w:r w:rsidRPr="001D423F">
        <w:rPr>
          <w:rFonts w:ascii="Arial" w:hAnsi="Arial" w:cs="Arial"/>
        </w:rPr>
        <w:t xml:space="preserve">Schedule 2 </w:t>
      </w:r>
      <w:r w:rsidR="00114C0F" w:rsidRPr="001D423F">
        <w:rPr>
          <w:rFonts w:ascii="Arial" w:hAnsi="Arial" w:cs="Arial"/>
        </w:rPr>
        <w:t>–</w:t>
      </w:r>
      <w:r w:rsidRPr="001D423F">
        <w:rPr>
          <w:rFonts w:ascii="Arial" w:hAnsi="Arial" w:cs="Arial"/>
        </w:rPr>
        <w:t xml:space="preserve"> Plan of </w:t>
      </w:r>
      <w:r w:rsidR="009A3EFC" w:rsidRPr="001D423F">
        <w:rPr>
          <w:rFonts w:ascii="Arial" w:hAnsi="Arial" w:cs="Arial"/>
        </w:rPr>
        <w:t xml:space="preserve">the </w:t>
      </w:r>
      <w:r w:rsidR="005D3DAD">
        <w:rPr>
          <w:rFonts w:ascii="Arial" w:hAnsi="Arial" w:cs="Arial"/>
        </w:rPr>
        <w:t>BID 4</w:t>
      </w:r>
      <w:r w:rsidRPr="001D423F">
        <w:rPr>
          <w:rFonts w:ascii="Arial" w:hAnsi="Arial" w:cs="Arial"/>
        </w:rPr>
        <w:t xml:space="preserve"> Area </w:t>
      </w:r>
    </w:p>
    <w:p w14:paraId="306C0A8A" w14:textId="22BC42DF" w:rsidR="00274AAC" w:rsidRDefault="00274AAC" w:rsidP="00114C0F">
      <w:pPr>
        <w:autoSpaceDE w:val="0"/>
        <w:autoSpaceDN w:val="0"/>
        <w:adjustRightInd w:val="0"/>
        <w:spacing w:before="120" w:after="120"/>
        <w:ind w:left="720" w:hanging="720"/>
        <w:rPr>
          <w:rFonts w:ascii="Arial" w:hAnsi="Arial" w:cs="Arial"/>
        </w:rPr>
      </w:pPr>
      <w:r w:rsidRPr="001D423F">
        <w:rPr>
          <w:rFonts w:ascii="Arial" w:hAnsi="Arial" w:cs="Arial"/>
        </w:rPr>
        <w:t xml:space="preserve">Schedule 3 – </w:t>
      </w:r>
      <w:r w:rsidR="009A3EFC" w:rsidRPr="001D423F">
        <w:rPr>
          <w:rFonts w:ascii="Arial" w:hAnsi="Arial" w:cs="Arial"/>
        </w:rPr>
        <w:t xml:space="preserve">The </w:t>
      </w:r>
      <w:r w:rsidR="005D3DAD">
        <w:rPr>
          <w:rFonts w:ascii="Arial" w:hAnsi="Arial" w:cs="Arial"/>
        </w:rPr>
        <w:t>BID 4</w:t>
      </w:r>
      <w:r w:rsidR="00735CC8" w:rsidRPr="001D423F">
        <w:rPr>
          <w:rFonts w:ascii="Arial" w:hAnsi="Arial" w:cs="Arial"/>
        </w:rPr>
        <w:t xml:space="preserve"> </w:t>
      </w:r>
      <w:r w:rsidRPr="001D423F">
        <w:rPr>
          <w:rFonts w:ascii="Arial" w:hAnsi="Arial" w:cs="Arial"/>
        </w:rPr>
        <w:t>Proposals</w:t>
      </w:r>
    </w:p>
    <w:p w14:paraId="3BDD0A94" w14:textId="77777777" w:rsidR="0090646D" w:rsidRPr="001D423F" w:rsidRDefault="0090646D" w:rsidP="00114C0F">
      <w:pPr>
        <w:autoSpaceDE w:val="0"/>
        <w:autoSpaceDN w:val="0"/>
        <w:adjustRightInd w:val="0"/>
        <w:spacing w:before="120" w:after="120"/>
        <w:ind w:left="720" w:hanging="720"/>
        <w:rPr>
          <w:rFonts w:ascii="Arial" w:hAnsi="Arial" w:cs="Arial"/>
        </w:rPr>
      </w:pPr>
      <w:r>
        <w:rPr>
          <w:rFonts w:ascii="Arial" w:hAnsi="Arial" w:cs="Arial"/>
        </w:rPr>
        <w:t>Schedule 4 –</w:t>
      </w:r>
      <w:r w:rsidR="00FA0E06">
        <w:rPr>
          <w:rFonts w:ascii="Arial" w:hAnsi="Arial" w:cs="Arial"/>
        </w:rPr>
        <w:t xml:space="preserve"> </w:t>
      </w:r>
      <w:r w:rsidR="00067EEF">
        <w:rPr>
          <w:rFonts w:ascii="Arial" w:hAnsi="Arial" w:cs="Arial"/>
        </w:rPr>
        <w:t>Breach Notification</w:t>
      </w:r>
      <w:r w:rsidR="00FA0E06">
        <w:rPr>
          <w:rFonts w:ascii="Arial" w:hAnsi="Arial" w:cs="Arial"/>
        </w:rPr>
        <w:t xml:space="preserve"> Procedure</w:t>
      </w:r>
    </w:p>
    <w:p w14:paraId="29EB9D51" w14:textId="739BB108" w:rsidR="00114C0F" w:rsidRDefault="00114C0F" w:rsidP="000F1A6A">
      <w:pPr>
        <w:autoSpaceDE w:val="0"/>
        <w:autoSpaceDN w:val="0"/>
        <w:adjustRightInd w:val="0"/>
        <w:spacing w:before="120" w:after="230"/>
        <w:ind w:left="720" w:hanging="720"/>
        <w:rPr>
          <w:rFonts w:ascii="Arial" w:hAnsi="Arial" w:cs="Arial"/>
          <w:b/>
        </w:rPr>
      </w:pPr>
    </w:p>
    <w:p w14:paraId="36E3655C" w14:textId="77777777" w:rsidR="0098144B" w:rsidRPr="001D423F" w:rsidRDefault="0098144B" w:rsidP="000F1A6A">
      <w:pPr>
        <w:autoSpaceDE w:val="0"/>
        <w:autoSpaceDN w:val="0"/>
        <w:adjustRightInd w:val="0"/>
        <w:spacing w:before="120" w:after="230"/>
        <w:ind w:left="720" w:hanging="720"/>
        <w:rPr>
          <w:rFonts w:ascii="Arial" w:hAnsi="Arial" w:cs="Arial"/>
          <w:b/>
        </w:rPr>
      </w:pPr>
    </w:p>
    <w:p w14:paraId="4EFF0630" w14:textId="77777777" w:rsidR="00274AAC" w:rsidRPr="001A5CAD" w:rsidRDefault="00274AAC" w:rsidP="000F1A6A">
      <w:pPr>
        <w:autoSpaceDE w:val="0"/>
        <w:autoSpaceDN w:val="0"/>
        <w:adjustRightInd w:val="0"/>
        <w:spacing w:before="120" w:after="230"/>
        <w:ind w:left="720" w:hanging="720"/>
        <w:rPr>
          <w:rFonts w:ascii="Arial" w:hAnsi="Arial" w:cs="Arial"/>
          <w:bCs/>
        </w:rPr>
      </w:pPr>
      <w:r w:rsidRPr="0098144B">
        <w:rPr>
          <w:rFonts w:ascii="Arial" w:hAnsi="Arial" w:cs="Arial"/>
          <w:bCs/>
          <w:highlight w:val="yellow"/>
        </w:rPr>
        <w:lastRenderedPageBreak/>
        <w:t>Dated the</w:t>
      </w:r>
      <w:r w:rsidR="009A3EFC" w:rsidRPr="0098144B">
        <w:rPr>
          <w:rFonts w:ascii="Arial" w:hAnsi="Arial" w:cs="Arial"/>
          <w:bCs/>
          <w:highlight w:val="yellow"/>
        </w:rPr>
        <w:t xml:space="preserve"> </w:t>
      </w:r>
      <w:r w:rsidR="009A3EFC" w:rsidRPr="0098144B">
        <w:rPr>
          <w:rFonts w:ascii="Arial" w:hAnsi="Arial" w:cs="Arial"/>
          <w:bCs/>
          <w:highlight w:val="yellow"/>
        </w:rPr>
        <w:tab/>
      </w:r>
      <w:r w:rsidR="009A3EFC" w:rsidRPr="0098144B">
        <w:rPr>
          <w:rFonts w:ascii="Arial" w:hAnsi="Arial" w:cs="Arial"/>
          <w:bCs/>
          <w:highlight w:val="yellow"/>
        </w:rPr>
        <w:tab/>
        <w:t>day of</w:t>
      </w:r>
      <w:r w:rsidR="009A3EFC" w:rsidRPr="0098144B">
        <w:rPr>
          <w:rFonts w:ascii="Arial" w:hAnsi="Arial" w:cs="Arial"/>
          <w:bCs/>
          <w:highlight w:val="yellow"/>
        </w:rPr>
        <w:tab/>
      </w:r>
      <w:r w:rsidR="009A3EFC" w:rsidRPr="0098144B">
        <w:rPr>
          <w:rFonts w:ascii="Arial" w:hAnsi="Arial" w:cs="Arial"/>
          <w:bCs/>
          <w:highlight w:val="yellow"/>
        </w:rPr>
        <w:tab/>
      </w:r>
      <w:r w:rsidR="009A3EFC" w:rsidRPr="0098144B">
        <w:rPr>
          <w:rFonts w:ascii="Arial" w:hAnsi="Arial" w:cs="Arial"/>
          <w:bCs/>
          <w:highlight w:val="yellow"/>
        </w:rPr>
        <w:tab/>
      </w:r>
      <w:r w:rsidR="009A3EFC" w:rsidRPr="0098144B">
        <w:rPr>
          <w:rFonts w:ascii="Arial" w:hAnsi="Arial" w:cs="Arial"/>
          <w:bCs/>
          <w:highlight w:val="yellow"/>
        </w:rPr>
        <w:tab/>
      </w:r>
      <w:r w:rsidR="009A3EFC" w:rsidRPr="0098144B">
        <w:rPr>
          <w:rFonts w:ascii="Arial" w:hAnsi="Arial" w:cs="Arial"/>
          <w:bCs/>
          <w:highlight w:val="yellow"/>
        </w:rPr>
        <w:tab/>
      </w:r>
      <w:r w:rsidR="009A3EFC" w:rsidRPr="0098144B">
        <w:rPr>
          <w:rFonts w:ascii="Arial" w:hAnsi="Arial" w:cs="Arial"/>
          <w:bCs/>
          <w:highlight w:val="yellow"/>
        </w:rPr>
        <w:tab/>
        <w:t>20</w:t>
      </w:r>
      <w:r w:rsidR="00F85856" w:rsidRPr="0098144B">
        <w:rPr>
          <w:rFonts w:ascii="Arial" w:hAnsi="Arial" w:cs="Arial"/>
          <w:bCs/>
          <w:highlight w:val="yellow"/>
        </w:rPr>
        <w:t>2</w:t>
      </w:r>
      <w:r w:rsidR="00324ED6" w:rsidRPr="0098144B">
        <w:rPr>
          <w:rFonts w:ascii="Arial" w:hAnsi="Arial" w:cs="Arial"/>
          <w:bCs/>
          <w:highlight w:val="yellow"/>
        </w:rPr>
        <w:t>X</w:t>
      </w:r>
    </w:p>
    <w:p w14:paraId="289D5082" w14:textId="77777777" w:rsidR="00274AAC" w:rsidRPr="001D423F" w:rsidRDefault="00274AAC" w:rsidP="001A5CAD">
      <w:pPr>
        <w:autoSpaceDE w:val="0"/>
        <w:autoSpaceDN w:val="0"/>
        <w:adjustRightInd w:val="0"/>
        <w:spacing w:before="120" w:after="120" w:line="276" w:lineRule="auto"/>
        <w:ind w:left="720" w:hanging="720"/>
        <w:jc w:val="both"/>
        <w:rPr>
          <w:rFonts w:ascii="Arial" w:hAnsi="Arial" w:cs="Arial"/>
          <w:b/>
        </w:rPr>
      </w:pPr>
      <w:r w:rsidRPr="001D423F">
        <w:rPr>
          <w:rFonts w:ascii="Arial" w:hAnsi="Arial" w:cs="Arial"/>
          <w:b/>
        </w:rPr>
        <w:t xml:space="preserve">Between </w:t>
      </w:r>
    </w:p>
    <w:p w14:paraId="36264260" w14:textId="77777777" w:rsidR="00274AAC" w:rsidRPr="001D423F" w:rsidRDefault="00274AAC" w:rsidP="001A5CAD">
      <w:pPr>
        <w:numPr>
          <w:ilvl w:val="0"/>
          <w:numId w:val="1"/>
        </w:numPr>
        <w:autoSpaceDE w:val="0"/>
        <w:autoSpaceDN w:val="0"/>
        <w:adjustRightInd w:val="0"/>
        <w:spacing w:before="120" w:after="120" w:line="276" w:lineRule="auto"/>
        <w:ind w:left="720" w:hanging="720"/>
        <w:jc w:val="both"/>
        <w:rPr>
          <w:rFonts w:ascii="Arial" w:hAnsi="Arial" w:cs="Arial"/>
        </w:rPr>
      </w:pPr>
      <w:r w:rsidRPr="001D423F">
        <w:rPr>
          <w:rFonts w:ascii="Arial" w:hAnsi="Arial" w:cs="Arial"/>
        </w:rPr>
        <w:t>(1)</w:t>
      </w:r>
      <w:r w:rsidRPr="001D423F">
        <w:rPr>
          <w:rFonts w:ascii="Arial" w:hAnsi="Arial" w:cs="Arial"/>
        </w:rPr>
        <w:tab/>
      </w:r>
      <w:r w:rsidRPr="001D423F">
        <w:rPr>
          <w:rFonts w:ascii="Arial" w:hAnsi="Arial" w:cs="Arial"/>
          <w:b/>
        </w:rPr>
        <w:t>BIRMINGHAM CITY COUNCIL</w:t>
      </w:r>
      <w:r w:rsidRPr="001D423F">
        <w:rPr>
          <w:rFonts w:ascii="Arial" w:hAnsi="Arial" w:cs="Arial"/>
        </w:rPr>
        <w:t xml:space="preserve"> (“</w:t>
      </w:r>
      <w:r w:rsidRPr="001D423F">
        <w:rPr>
          <w:rFonts w:ascii="Arial" w:hAnsi="Arial" w:cs="Arial"/>
          <w:b/>
        </w:rPr>
        <w:t>the Council</w:t>
      </w:r>
      <w:r w:rsidRPr="001D423F">
        <w:rPr>
          <w:rFonts w:ascii="Arial" w:hAnsi="Arial" w:cs="Arial"/>
        </w:rPr>
        <w:t xml:space="preserve">") of The Council House, Victoria Square, Birmingham, B1 1BB; and </w:t>
      </w:r>
    </w:p>
    <w:p w14:paraId="74CD2AB9" w14:textId="14D9E543" w:rsidR="001A5CAD" w:rsidRPr="003D16BF" w:rsidRDefault="00274AAC" w:rsidP="001A5CAD">
      <w:pPr>
        <w:autoSpaceDE w:val="0"/>
        <w:autoSpaceDN w:val="0"/>
        <w:adjustRightInd w:val="0"/>
        <w:spacing w:before="120" w:after="120" w:line="276" w:lineRule="auto"/>
        <w:ind w:left="720" w:hanging="720"/>
        <w:jc w:val="both"/>
        <w:rPr>
          <w:rFonts w:ascii="Arial" w:hAnsi="Arial"/>
          <w:b/>
        </w:rPr>
      </w:pPr>
      <w:r w:rsidRPr="001D423F">
        <w:rPr>
          <w:rFonts w:ascii="Arial" w:hAnsi="Arial" w:cs="Arial"/>
        </w:rPr>
        <w:t>(2)</w:t>
      </w:r>
      <w:r w:rsidRPr="001D423F">
        <w:rPr>
          <w:rFonts w:ascii="Arial" w:hAnsi="Arial" w:cs="Arial"/>
        </w:rPr>
        <w:tab/>
      </w:r>
      <w:r w:rsidR="007132CB" w:rsidRPr="007132CB">
        <w:rPr>
          <w:rFonts w:ascii="Arial" w:hAnsi="Arial" w:cs="Arial"/>
          <w:b/>
          <w:highlight w:val="yellow"/>
        </w:rPr>
        <w:t xml:space="preserve">KINGS HEATH BUSINESS IMPROVEMENT DISTRICT (“the BID Company”) </w:t>
      </w:r>
      <w:r w:rsidR="007132CB" w:rsidRPr="007132CB">
        <w:rPr>
          <w:rFonts w:ascii="Arial" w:hAnsi="Arial" w:cs="Arial"/>
          <w:bCs/>
          <w:highlight w:val="yellow"/>
        </w:rPr>
        <w:t>registered as a company limited by guarantee in England with company number 05785221 whose registered office is 1A Station Road, Kings Heath, Birmingham B14 7SR.</w:t>
      </w:r>
    </w:p>
    <w:p w14:paraId="7DECF0D7" w14:textId="77777777" w:rsidR="00C85C5F" w:rsidRPr="001D423F" w:rsidRDefault="00C85C5F" w:rsidP="001A5CAD">
      <w:pPr>
        <w:pStyle w:val="DefaultText1"/>
        <w:tabs>
          <w:tab w:val="left" w:pos="567"/>
          <w:tab w:val="left" w:pos="1134"/>
        </w:tabs>
        <w:spacing w:before="120" w:after="120" w:line="276" w:lineRule="auto"/>
        <w:jc w:val="both"/>
        <w:rPr>
          <w:rFonts w:ascii="Arial" w:hAnsi="Arial" w:cs="Arial"/>
          <w:szCs w:val="24"/>
        </w:rPr>
      </w:pPr>
      <w:r w:rsidRPr="001D423F">
        <w:rPr>
          <w:rFonts w:ascii="Arial" w:hAnsi="Arial" w:cs="Arial"/>
          <w:szCs w:val="24"/>
        </w:rPr>
        <w:t xml:space="preserve">(together a </w:t>
      </w:r>
      <w:r w:rsidRPr="001D423F">
        <w:rPr>
          <w:rFonts w:ascii="Arial" w:hAnsi="Arial" w:cs="Arial"/>
          <w:b/>
          <w:szCs w:val="24"/>
        </w:rPr>
        <w:t>“party or parties”</w:t>
      </w:r>
      <w:r w:rsidRPr="001D423F">
        <w:rPr>
          <w:rFonts w:ascii="Arial" w:hAnsi="Arial" w:cs="Arial"/>
          <w:szCs w:val="24"/>
        </w:rPr>
        <w:t>)</w:t>
      </w:r>
    </w:p>
    <w:p w14:paraId="05E06F34" w14:textId="77777777" w:rsidR="006E0D15" w:rsidRPr="001D423F" w:rsidRDefault="006E0D15" w:rsidP="001A5CAD">
      <w:pPr>
        <w:numPr>
          <w:ilvl w:val="0"/>
          <w:numId w:val="1"/>
        </w:numPr>
        <w:autoSpaceDE w:val="0"/>
        <w:autoSpaceDN w:val="0"/>
        <w:adjustRightInd w:val="0"/>
        <w:spacing w:before="120" w:after="120" w:line="276" w:lineRule="auto"/>
        <w:ind w:left="720" w:hanging="720"/>
        <w:jc w:val="both"/>
        <w:rPr>
          <w:rFonts w:ascii="Arial" w:hAnsi="Arial" w:cs="Arial"/>
          <w:b/>
        </w:rPr>
      </w:pPr>
      <w:r w:rsidRPr="001D423F">
        <w:rPr>
          <w:rFonts w:ascii="Arial" w:hAnsi="Arial" w:cs="Arial"/>
          <w:b/>
        </w:rPr>
        <w:t xml:space="preserve">Background </w:t>
      </w:r>
    </w:p>
    <w:p w14:paraId="0E16E48D" w14:textId="77621B1D" w:rsidR="003D16BF" w:rsidRPr="001D423F" w:rsidRDefault="006E0D15" w:rsidP="001A5CAD">
      <w:pPr>
        <w:numPr>
          <w:ilvl w:val="0"/>
          <w:numId w:val="2"/>
        </w:numPr>
        <w:autoSpaceDE w:val="0"/>
        <w:autoSpaceDN w:val="0"/>
        <w:adjustRightInd w:val="0"/>
        <w:spacing w:before="120" w:after="120" w:line="276" w:lineRule="auto"/>
        <w:ind w:left="720" w:hanging="720"/>
        <w:jc w:val="both"/>
        <w:rPr>
          <w:rFonts w:ascii="Arial" w:hAnsi="Arial" w:cs="Arial"/>
        </w:rPr>
      </w:pPr>
      <w:r w:rsidRPr="001D423F">
        <w:rPr>
          <w:rFonts w:ascii="Arial" w:hAnsi="Arial" w:cs="Arial"/>
        </w:rPr>
        <w:t xml:space="preserve">A </w:t>
      </w:r>
      <w:r w:rsidRPr="001D423F">
        <w:rPr>
          <w:rFonts w:ascii="Arial" w:hAnsi="Arial" w:cs="Arial"/>
        </w:rPr>
        <w:tab/>
        <w:t xml:space="preserve">The Council is the billing authority for the purposes of the Local Government Act 2003 and is responsible for collecting the </w:t>
      </w:r>
      <w:r w:rsidR="005D3DAD">
        <w:rPr>
          <w:rFonts w:ascii="Arial" w:hAnsi="Arial" w:cs="Arial"/>
        </w:rPr>
        <w:t>BID 4</w:t>
      </w:r>
      <w:r w:rsidRPr="001D423F">
        <w:rPr>
          <w:rFonts w:ascii="Arial" w:hAnsi="Arial" w:cs="Arial"/>
        </w:rPr>
        <w:t xml:space="preserve"> Levy</w:t>
      </w:r>
      <w:r w:rsidR="00710427" w:rsidRPr="001D423F">
        <w:rPr>
          <w:rFonts w:ascii="Arial" w:hAnsi="Arial" w:cs="Arial"/>
        </w:rPr>
        <w:t xml:space="preserve">, </w:t>
      </w:r>
      <w:r w:rsidRPr="001D423F">
        <w:rPr>
          <w:rFonts w:ascii="Arial" w:hAnsi="Arial" w:cs="Arial"/>
        </w:rPr>
        <w:t xml:space="preserve">and administering the </w:t>
      </w:r>
      <w:r w:rsidR="005D3DAD">
        <w:rPr>
          <w:rFonts w:ascii="Arial" w:hAnsi="Arial" w:cs="Arial"/>
        </w:rPr>
        <w:t>BID 4</w:t>
      </w:r>
      <w:r w:rsidR="00735CC8" w:rsidRPr="001D423F">
        <w:rPr>
          <w:rFonts w:ascii="Arial" w:hAnsi="Arial" w:cs="Arial"/>
        </w:rPr>
        <w:t xml:space="preserve"> Revenue Account</w:t>
      </w:r>
      <w:r w:rsidRPr="001D423F">
        <w:rPr>
          <w:rFonts w:ascii="Arial" w:hAnsi="Arial" w:cs="Arial"/>
        </w:rPr>
        <w:t xml:space="preserve"> which shall be used towards the operation of the BID within the area of the Council and the funding of the </w:t>
      </w:r>
      <w:r w:rsidR="005D3DAD">
        <w:rPr>
          <w:rFonts w:ascii="Arial" w:hAnsi="Arial" w:cs="Arial"/>
        </w:rPr>
        <w:t>BID 4</w:t>
      </w:r>
      <w:r w:rsidR="00735CC8" w:rsidRPr="001D423F">
        <w:rPr>
          <w:rFonts w:ascii="Arial" w:hAnsi="Arial" w:cs="Arial"/>
        </w:rPr>
        <w:t xml:space="preserve"> </w:t>
      </w:r>
      <w:r w:rsidRPr="001D423F">
        <w:rPr>
          <w:rFonts w:ascii="Arial" w:hAnsi="Arial" w:cs="Arial"/>
        </w:rPr>
        <w:t>Arrangements</w:t>
      </w:r>
      <w:r w:rsidR="0021001D" w:rsidRPr="001D423F">
        <w:rPr>
          <w:rFonts w:ascii="Arial" w:hAnsi="Arial" w:cs="Arial"/>
        </w:rPr>
        <w:t>.</w:t>
      </w:r>
    </w:p>
    <w:p w14:paraId="1F4AB3B7" w14:textId="7098913B" w:rsidR="006E0D15" w:rsidRPr="001D423F" w:rsidRDefault="003D16BF" w:rsidP="001A5CAD">
      <w:pPr>
        <w:shd w:val="clear" w:color="auto" w:fill="FFFFFF"/>
        <w:spacing w:before="120" w:after="120" w:line="276" w:lineRule="auto"/>
        <w:ind w:left="715" w:hanging="692"/>
        <w:jc w:val="both"/>
        <w:rPr>
          <w:rFonts w:ascii="Arial" w:hAnsi="Arial" w:cs="Arial"/>
        </w:rPr>
      </w:pPr>
      <w:r w:rsidRPr="001D423F">
        <w:rPr>
          <w:rFonts w:ascii="Arial" w:hAnsi="Arial" w:cs="Arial"/>
        </w:rPr>
        <w:t>B</w:t>
      </w:r>
      <w:r w:rsidRPr="001D423F">
        <w:rPr>
          <w:rFonts w:ascii="Arial" w:hAnsi="Arial" w:cs="Arial"/>
        </w:rPr>
        <w:tab/>
        <w:t xml:space="preserve">The BID Company operated the BID during the </w:t>
      </w:r>
      <w:r w:rsidR="00B63F25" w:rsidRPr="001D423F">
        <w:rPr>
          <w:rFonts w:ascii="Arial" w:hAnsi="Arial" w:cs="Arial"/>
        </w:rPr>
        <w:t>BID</w:t>
      </w:r>
      <w:r w:rsidR="001A5CAD">
        <w:rPr>
          <w:rFonts w:ascii="Arial" w:hAnsi="Arial" w:cs="Arial"/>
        </w:rPr>
        <w:t xml:space="preserve"> </w:t>
      </w:r>
      <w:r w:rsidR="005D3DAD">
        <w:rPr>
          <w:rFonts w:ascii="Arial" w:hAnsi="Arial" w:cs="Arial"/>
        </w:rPr>
        <w:t>3</w:t>
      </w:r>
      <w:r w:rsidR="00B63F25" w:rsidRPr="001D423F">
        <w:rPr>
          <w:rFonts w:ascii="Arial" w:hAnsi="Arial" w:cs="Arial"/>
        </w:rPr>
        <w:t xml:space="preserve"> Period </w:t>
      </w:r>
      <w:r w:rsidRPr="001D423F">
        <w:rPr>
          <w:rFonts w:ascii="Arial" w:hAnsi="Arial" w:cs="Arial"/>
        </w:rPr>
        <w:t xml:space="preserve">and following a renewal ballot of qualifying businesses within the </w:t>
      </w:r>
      <w:r w:rsidR="00324ED6">
        <w:rPr>
          <w:rFonts w:ascii="Arial" w:hAnsi="Arial" w:cs="Arial"/>
        </w:rPr>
        <w:t xml:space="preserve">BID </w:t>
      </w:r>
      <w:r w:rsidR="005D3DAD">
        <w:rPr>
          <w:rFonts w:ascii="Arial" w:hAnsi="Arial" w:cs="Arial"/>
        </w:rPr>
        <w:t>4</w:t>
      </w:r>
      <w:r w:rsidRPr="001D423F">
        <w:rPr>
          <w:rFonts w:ascii="Arial" w:hAnsi="Arial" w:cs="Arial"/>
        </w:rPr>
        <w:t xml:space="preserve"> Area, the BID Company is to continue to operate the BID during the </w:t>
      </w:r>
      <w:r w:rsidR="00324ED6">
        <w:rPr>
          <w:rFonts w:ascii="Arial" w:hAnsi="Arial" w:cs="Arial"/>
        </w:rPr>
        <w:t xml:space="preserve">BID </w:t>
      </w:r>
      <w:r w:rsidR="005D3DAD">
        <w:rPr>
          <w:rFonts w:ascii="Arial" w:hAnsi="Arial" w:cs="Arial"/>
        </w:rPr>
        <w:t>4</w:t>
      </w:r>
      <w:r w:rsidRPr="001D423F">
        <w:rPr>
          <w:rFonts w:ascii="Arial" w:hAnsi="Arial" w:cs="Arial"/>
        </w:rPr>
        <w:t xml:space="preserve"> </w:t>
      </w:r>
      <w:r w:rsidR="00735CC8" w:rsidRPr="001D423F">
        <w:rPr>
          <w:rFonts w:ascii="Arial" w:hAnsi="Arial" w:cs="Arial"/>
        </w:rPr>
        <w:t>T</w:t>
      </w:r>
      <w:r w:rsidRPr="001D423F">
        <w:rPr>
          <w:rFonts w:ascii="Arial" w:hAnsi="Arial" w:cs="Arial"/>
        </w:rPr>
        <w:t>erm (“</w:t>
      </w:r>
      <w:r w:rsidR="00324ED6">
        <w:rPr>
          <w:rFonts w:ascii="Arial" w:hAnsi="Arial" w:cs="Arial"/>
          <w:b/>
          <w:bCs/>
        </w:rPr>
        <w:t xml:space="preserve">BID </w:t>
      </w:r>
      <w:r w:rsidR="005D3DAD">
        <w:rPr>
          <w:rFonts w:ascii="Arial" w:hAnsi="Arial" w:cs="Arial"/>
          <w:b/>
          <w:bCs/>
        </w:rPr>
        <w:t>4</w:t>
      </w:r>
      <w:r w:rsidRPr="001D423F">
        <w:rPr>
          <w:rFonts w:ascii="Arial" w:hAnsi="Arial" w:cs="Arial"/>
        </w:rPr>
        <w:t>”)</w:t>
      </w:r>
      <w:r w:rsidR="007B235B" w:rsidRPr="001D423F">
        <w:rPr>
          <w:rFonts w:ascii="Arial" w:hAnsi="Arial" w:cs="Arial"/>
        </w:rPr>
        <w:t>.</w:t>
      </w:r>
    </w:p>
    <w:p w14:paraId="0FDD39B1" w14:textId="7D34CF2A" w:rsidR="006E0D15" w:rsidRPr="001D423F" w:rsidRDefault="003D16BF" w:rsidP="001A5CAD">
      <w:pPr>
        <w:numPr>
          <w:ilvl w:val="0"/>
          <w:numId w:val="2"/>
        </w:numPr>
        <w:autoSpaceDE w:val="0"/>
        <w:autoSpaceDN w:val="0"/>
        <w:adjustRightInd w:val="0"/>
        <w:spacing w:before="120" w:after="120" w:line="276" w:lineRule="auto"/>
        <w:ind w:left="720" w:hanging="720"/>
        <w:jc w:val="both"/>
        <w:rPr>
          <w:rFonts w:ascii="Arial" w:hAnsi="Arial" w:cs="Arial"/>
        </w:rPr>
      </w:pPr>
      <w:r w:rsidRPr="001D423F">
        <w:rPr>
          <w:rFonts w:ascii="Arial" w:hAnsi="Arial" w:cs="Arial"/>
        </w:rPr>
        <w:t>C</w:t>
      </w:r>
      <w:r w:rsidR="006E0D15" w:rsidRPr="001D423F">
        <w:rPr>
          <w:rFonts w:ascii="Arial" w:hAnsi="Arial" w:cs="Arial"/>
        </w:rPr>
        <w:t xml:space="preserve"> </w:t>
      </w:r>
      <w:r w:rsidR="006E0D15" w:rsidRPr="001D423F">
        <w:rPr>
          <w:rFonts w:ascii="Arial" w:hAnsi="Arial" w:cs="Arial"/>
        </w:rPr>
        <w:tab/>
        <w:t xml:space="preserve">With effect from </w:t>
      </w:r>
      <w:r w:rsidR="00142188" w:rsidRPr="00661FD1">
        <w:rPr>
          <w:rFonts w:ascii="Arial" w:hAnsi="Arial" w:cs="Arial"/>
          <w:highlight w:val="yellow"/>
        </w:rPr>
        <w:t>1</w:t>
      </w:r>
      <w:r w:rsidR="00FC37A9" w:rsidRPr="00661FD1">
        <w:rPr>
          <w:rFonts w:ascii="Arial" w:hAnsi="Arial" w:cs="Arial"/>
          <w:highlight w:val="yellow"/>
          <w:vertAlign w:val="superscript"/>
        </w:rPr>
        <w:t>st</w:t>
      </w:r>
      <w:r w:rsidR="00FC37A9" w:rsidRPr="00661FD1">
        <w:rPr>
          <w:rFonts w:ascii="Arial" w:hAnsi="Arial" w:cs="Arial"/>
          <w:highlight w:val="yellow"/>
        </w:rPr>
        <w:t xml:space="preserve"> </w:t>
      </w:r>
      <w:r w:rsidR="005D3DAD">
        <w:rPr>
          <w:rFonts w:ascii="Arial" w:hAnsi="Arial" w:cs="Arial"/>
          <w:highlight w:val="yellow"/>
        </w:rPr>
        <w:t>April</w:t>
      </w:r>
      <w:r w:rsidR="00142188" w:rsidRPr="00661FD1">
        <w:rPr>
          <w:rFonts w:ascii="Arial" w:hAnsi="Arial" w:cs="Arial"/>
          <w:highlight w:val="yellow"/>
        </w:rPr>
        <w:t xml:space="preserve"> </w:t>
      </w:r>
      <w:r w:rsidR="006E0D15" w:rsidRPr="00661FD1">
        <w:rPr>
          <w:rFonts w:ascii="Arial" w:hAnsi="Arial" w:cs="Arial"/>
          <w:highlight w:val="yellow"/>
        </w:rPr>
        <w:t>20</w:t>
      </w:r>
      <w:r w:rsidR="001A5CAD" w:rsidRPr="00661FD1">
        <w:rPr>
          <w:rFonts w:ascii="Arial" w:hAnsi="Arial" w:cs="Arial"/>
          <w:highlight w:val="yellow"/>
        </w:rPr>
        <w:t>2</w:t>
      </w:r>
      <w:r w:rsidR="00324ED6" w:rsidRPr="00661FD1">
        <w:rPr>
          <w:rFonts w:ascii="Arial" w:hAnsi="Arial" w:cs="Arial"/>
          <w:highlight w:val="yellow"/>
        </w:rPr>
        <w:t>3</w:t>
      </w:r>
      <w:r w:rsidR="006E0D15" w:rsidRPr="001D423F">
        <w:rPr>
          <w:rFonts w:ascii="Arial" w:hAnsi="Arial" w:cs="Arial"/>
        </w:rPr>
        <w:t xml:space="preserve">, the BID Company </w:t>
      </w:r>
      <w:r w:rsidR="001A5CAD">
        <w:rPr>
          <w:rFonts w:ascii="Arial" w:hAnsi="Arial" w:cs="Arial"/>
        </w:rPr>
        <w:t xml:space="preserve">will </w:t>
      </w:r>
      <w:r w:rsidR="006E0D15" w:rsidRPr="001D423F">
        <w:rPr>
          <w:rFonts w:ascii="Arial" w:hAnsi="Arial" w:cs="Arial"/>
        </w:rPr>
        <w:t>bec</w:t>
      </w:r>
      <w:r w:rsidR="001A5CAD">
        <w:rPr>
          <w:rFonts w:ascii="Arial" w:hAnsi="Arial" w:cs="Arial"/>
        </w:rPr>
        <w:t>o</w:t>
      </w:r>
      <w:r w:rsidR="006E0D15" w:rsidRPr="001D423F">
        <w:rPr>
          <w:rFonts w:ascii="Arial" w:hAnsi="Arial" w:cs="Arial"/>
        </w:rPr>
        <w:t xml:space="preserve">me responsible for the operation of the BID and for using the </w:t>
      </w:r>
      <w:r w:rsidR="00324ED6">
        <w:rPr>
          <w:rFonts w:ascii="Arial" w:hAnsi="Arial" w:cs="Arial"/>
        </w:rPr>
        <w:t xml:space="preserve">BID </w:t>
      </w:r>
      <w:r w:rsidR="005D3DAD">
        <w:rPr>
          <w:rFonts w:ascii="Arial" w:hAnsi="Arial" w:cs="Arial"/>
        </w:rPr>
        <w:t>4</w:t>
      </w:r>
      <w:r w:rsidR="006E0D15" w:rsidRPr="001D423F">
        <w:rPr>
          <w:rFonts w:ascii="Arial" w:hAnsi="Arial" w:cs="Arial"/>
        </w:rPr>
        <w:t xml:space="preserve"> Levy for the purposes of achieving the objectives and aspirations set out in the </w:t>
      </w:r>
      <w:r w:rsidR="00324ED6">
        <w:rPr>
          <w:rFonts w:ascii="Arial" w:hAnsi="Arial" w:cs="Arial"/>
        </w:rPr>
        <w:t xml:space="preserve">BID </w:t>
      </w:r>
      <w:r w:rsidR="005D3DAD">
        <w:rPr>
          <w:rFonts w:ascii="Arial" w:hAnsi="Arial" w:cs="Arial"/>
        </w:rPr>
        <w:t>4</w:t>
      </w:r>
      <w:r w:rsidR="00735CC8" w:rsidRPr="001D423F">
        <w:rPr>
          <w:rFonts w:ascii="Arial" w:hAnsi="Arial" w:cs="Arial"/>
        </w:rPr>
        <w:t xml:space="preserve"> </w:t>
      </w:r>
      <w:r w:rsidR="006E0D15" w:rsidRPr="001D423F">
        <w:rPr>
          <w:rFonts w:ascii="Arial" w:hAnsi="Arial" w:cs="Arial"/>
        </w:rPr>
        <w:t>Arrangements</w:t>
      </w:r>
      <w:r w:rsidR="007B235B" w:rsidRPr="001D423F">
        <w:rPr>
          <w:rFonts w:ascii="Arial" w:hAnsi="Arial" w:cs="Arial"/>
        </w:rPr>
        <w:t>.</w:t>
      </w:r>
      <w:r w:rsidR="006E0D15" w:rsidRPr="001D423F">
        <w:rPr>
          <w:rFonts w:ascii="Arial" w:hAnsi="Arial" w:cs="Arial"/>
        </w:rPr>
        <w:t xml:space="preserve"> </w:t>
      </w:r>
    </w:p>
    <w:p w14:paraId="34FAF658" w14:textId="210E94CD" w:rsidR="006E0D15" w:rsidRPr="001D423F" w:rsidRDefault="003D16BF" w:rsidP="001A5CAD">
      <w:pPr>
        <w:numPr>
          <w:ilvl w:val="0"/>
          <w:numId w:val="2"/>
        </w:numPr>
        <w:autoSpaceDE w:val="0"/>
        <w:autoSpaceDN w:val="0"/>
        <w:adjustRightInd w:val="0"/>
        <w:spacing w:before="120" w:after="120" w:line="276" w:lineRule="auto"/>
        <w:ind w:left="720" w:hanging="720"/>
        <w:jc w:val="both"/>
        <w:rPr>
          <w:rFonts w:ascii="Arial" w:hAnsi="Arial" w:cs="Arial"/>
        </w:rPr>
      </w:pPr>
      <w:r w:rsidRPr="001D423F">
        <w:rPr>
          <w:rFonts w:ascii="Arial" w:hAnsi="Arial" w:cs="Arial"/>
        </w:rPr>
        <w:t>D</w:t>
      </w:r>
      <w:r w:rsidR="006E0D15" w:rsidRPr="001D423F">
        <w:rPr>
          <w:rFonts w:ascii="Arial" w:hAnsi="Arial" w:cs="Arial"/>
        </w:rPr>
        <w:t xml:space="preserve"> </w:t>
      </w:r>
      <w:r w:rsidR="006E0D15" w:rsidRPr="001D423F">
        <w:rPr>
          <w:rFonts w:ascii="Arial" w:hAnsi="Arial" w:cs="Arial"/>
        </w:rPr>
        <w:tab/>
        <w:t xml:space="preserve">Both parties wish to confirm the arrangements by which the </w:t>
      </w:r>
      <w:r w:rsidR="005D3DAD">
        <w:rPr>
          <w:rFonts w:ascii="Arial" w:hAnsi="Arial" w:cs="Arial"/>
        </w:rPr>
        <w:t>BID 4</w:t>
      </w:r>
      <w:r w:rsidR="006E0D15" w:rsidRPr="001D423F">
        <w:rPr>
          <w:rFonts w:ascii="Arial" w:hAnsi="Arial" w:cs="Arial"/>
        </w:rPr>
        <w:t xml:space="preserve"> Levy is collected together with general arrangements as to the relationship to be established between the Council and the BID Company for the duration of </w:t>
      </w:r>
      <w:r w:rsidR="005D3DAD">
        <w:rPr>
          <w:rFonts w:ascii="Arial" w:hAnsi="Arial" w:cs="Arial"/>
        </w:rPr>
        <w:t>BID 4</w:t>
      </w:r>
      <w:r w:rsidR="006E0D15" w:rsidRPr="001D423F">
        <w:rPr>
          <w:rFonts w:ascii="Arial" w:hAnsi="Arial" w:cs="Arial"/>
        </w:rPr>
        <w:t xml:space="preserve">. </w:t>
      </w:r>
    </w:p>
    <w:p w14:paraId="1AC96CE8" w14:textId="77777777" w:rsidR="006E0D15" w:rsidRPr="001D423F" w:rsidRDefault="003D16BF" w:rsidP="001A5CAD">
      <w:pPr>
        <w:numPr>
          <w:ilvl w:val="0"/>
          <w:numId w:val="2"/>
        </w:numPr>
        <w:autoSpaceDE w:val="0"/>
        <w:autoSpaceDN w:val="0"/>
        <w:adjustRightInd w:val="0"/>
        <w:spacing w:before="120" w:after="120" w:line="276" w:lineRule="auto"/>
        <w:ind w:left="720" w:hanging="720"/>
        <w:jc w:val="both"/>
        <w:rPr>
          <w:rFonts w:ascii="Arial" w:hAnsi="Arial" w:cs="Arial"/>
        </w:rPr>
      </w:pPr>
      <w:r w:rsidRPr="001D423F">
        <w:rPr>
          <w:rFonts w:ascii="Arial" w:hAnsi="Arial" w:cs="Arial"/>
        </w:rPr>
        <w:t>E</w:t>
      </w:r>
      <w:r w:rsidR="006E0D15" w:rsidRPr="001D423F">
        <w:rPr>
          <w:rFonts w:ascii="Arial" w:hAnsi="Arial" w:cs="Arial"/>
        </w:rPr>
        <w:t xml:space="preserve"> </w:t>
      </w:r>
      <w:r w:rsidR="006E0D15" w:rsidRPr="001D423F">
        <w:rPr>
          <w:rFonts w:ascii="Arial" w:hAnsi="Arial" w:cs="Arial"/>
        </w:rPr>
        <w:tab/>
        <w:t xml:space="preserve">The purpose of this Agreement is to: </w:t>
      </w:r>
    </w:p>
    <w:p w14:paraId="3C63B914" w14:textId="108683D5" w:rsidR="006E0D15" w:rsidRPr="001D423F" w:rsidRDefault="006E0D15" w:rsidP="00556028">
      <w:pPr>
        <w:numPr>
          <w:ilvl w:val="0"/>
          <w:numId w:val="11"/>
        </w:numPr>
        <w:tabs>
          <w:tab w:val="clear" w:pos="1788"/>
        </w:tabs>
        <w:autoSpaceDE w:val="0"/>
        <w:autoSpaceDN w:val="0"/>
        <w:adjustRightInd w:val="0"/>
        <w:spacing w:before="120" w:after="120" w:line="276" w:lineRule="auto"/>
        <w:ind w:left="1440" w:hanging="720"/>
        <w:jc w:val="both"/>
        <w:rPr>
          <w:rFonts w:ascii="Arial" w:hAnsi="Arial" w:cs="Arial"/>
        </w:rPr>
      </w:pPr>
      <w:r w:rsidRPr="001D423F">
        <w:rPr>
          <w:rFonts w:ascii="Arial" w:hAnsi="Arial" w:cs="Arial"/>
        </w:rPr>
        <w:t xml:space="preserve">establish the procedure for setting the </w:t>
      </w:r>
      <w:r w:rsidR="005D3DAD">
        <w:rPr>
          <w:rFonts w:ascii="Arial" w:hAnsi="Arial" w:cs="Arial"/>
        </w:rPr>
        <w:t>BID 4</w:t>
      </w:r>
      <w:r w:rsidRPr="001D423F">
        <w:rPr>
          <w:rFonts w:ascii="Arial" w:hAnsi="Arial" w:cs="Arial"/>
        </w:rPr>
        <w:t xml:space="preserve"> Levy</w:t>
      </w:r>
      <w:r w:rsidR="00AB307F" w:rsidRPr="001D423F">
        <w:rPr>
          <w:rFonts w:ascii="Arial" w:hAnsi="Arial" w:cs="Arial"/>
        </w:rPr>
        <w:t>.</w:t>
      </w:r>
      <w:r w:rsidRPr="001D423F">
        <w:rPr>
          <w:rFonts w:ascii="Arial" w:hAnsi="Arial" w:cs="Arial"/>
        </w:rPr>
        <w:t xml:space="preserve"> </w:t>
      </w:r>
    </w:p>
    <w:p w14:paraId="58C001F7" w14:textId="1DBAF4C9" w:rsidR="006E0D15" w:rsidRPr="001D423F" w:rsidRDefault="006E0D15" w:rsidP="00556028">
      <w:pPr>
        <w:numPr>
          <w:ilvl w:val="0"/>
          <w:numId w:val="11"/>
        </w:numPr>
        <w:tabs>
          <w:tab w:val="clear" w:pos="1788"/>
        </w:tabs>
        <w:autoSpaceDE w:val="0"/>
        <w:autoSpaceDN w:val="0"/>
        <w:adjustRightInd w:val="0"/>
        <w:spacing w:before="120" w:after="120" w:line="276" w:lineRule="auto"/>
        <w:ind w:left="1440" w:hanging="720"/>
        <w:jc w:val="both"/>
        <w:rPr>
          <w:rFonts w:ascii="Arial" w:hAnsi="Arial" w:cs="Arial"/>
        </w:rPr>
      </w:pPr>
      <w:r w:rsidRPr="001D423F">
        <w:rPr>
          <w:rFonts w:ascii="Arial" w:hAnsi="Arial" w:cs="Arial"/>
        </w:rPr>
        <w:t xml:space="preserve">confirm the basis upon which the Council will be responsible for collecting the </w:t>
      </w:r>
      <w:r w:rsidR="005D3DAD">
        <w:rPr>
          <w:rFonts w:ascii="Arial" w:hAnsi="Arial" w:cs="Arial"/>
        </w:rPr>
        <w:t>BID 4</w:t>
      </w:r>
      <w:r w:rsidRPr="001D423F">
        <w:rPr>
          <w:rFonts w:ascii="Arial" w:hAnsi="Arial" w:cs="Arial"/>
        </w:rPr>
        <w:t xml:space="preserve"> Levy. </w:t>
      </w:r>
    </w:p>
    <w:p w14:paraId="5918486E" w14:textId="430646EC" w:rsidR="006E0D15" w:rsidRPr="001D423F" w:rsidRDefault="006E0D15" w:rsidP="00FB378B">
      <w:pPr>
        <w:numPr>
          <w:ilvl w:val="0"/>
          <w:numId w:val="11"/>
        </w:numPr>
        <w:tabs>
          <w:tab w:val="clear" w:pos="1788"/>
        </w:tabs>
        <w:autoSpaceDE w:val="0"/>
        <w:autoSpaceDN w:val="0"/>
        <w:adjustRightInd w:val="0"/>
        <w:spacing w:before="120" w:after="120" w:line="276" w:lineRule="auto"/>
        <w:ind w:left="1440" w:hanging="720"/>
        <w:jc w:val="both"/>
        <w:rPr>
          <w:rFonts w:ascii="Arial" w:hAnsi="Arial" w:cs="Arial"/>
        </w:rPr>
      </w:pPr>
      <w:r w:rsidRPr="001D423F">
        <w:rPr>
          <w:rFonts w:ascii="Arial" w:hAnsi="Arial" w:cs="Arial"/>
        </w:rPr>
        <w:t xml:space="preserve">set out the enforcement mechanisms available for collection of the </w:t>
      </w:r>
      <w:r w:rsidR="005D3DAD">
        <w:rPr>
          <w:rFonts w:ascii="Arial" w:hAnsi="Arial" w:cs="Arial"/>
        </w:rPr>
        <w:t>BID 4</w:t>
      </w:r>
      <w:r w:rsidRPr="001D423F">
        <w:rPr>
          <w:rFonts w:ascii="Arial" w:hAnsi="Arial" w:cs="Arial"/>
        </w:rPr>
        <w:t xml:space="preserve"> Levy. </w:t>
      </w:r>
    </w:p>
    <w:p w14:paraId="139F8CCA" w14:textId="219F30BA" w:rsidR="006E0D15" w:rsidRPr="001D423F" w:rsidRDefault="006E0D15" w:rsidP="00FB378B">
      <w:pPr>
        <w:numPr>
          <w:ilvl w:val="0"/>
          <w:numId w:val="11"/>
        </w:numPr>
        <w:tabs>
          <w:tab w:val="clear" w:pos="1788"/>
        </w:tabs>
        <w:autoSpaceDE w:val="0"/>
        <w:autoSpaceDN w:val="0"/>
        <w:adjustRightInd w:val="0"/>
        <w:spacing w:before="120" w:after="120" w:line="276" w:lineRule="auto"/>
        <w:ind w:left="1440" w:hanging="720"/>
        <w:jc w:val="both"/>
        <w:rPr>
          <w:rFonts w:ascii="Arial" w:hAnsi="Arial" w:cs="Arial"/>
        </w:rPr>
      </w:pPr>
      <w:r w:rsidRPr="001D423F">
        <w:rPr>
          <w:rFonts w:ascii="Arial" w:hAnsi="Arial" w:cs="Arial"/>
        </w:rPr>
        <w:t xml:space="preserve">set out the procedures for accounting and transference of the </w:t>
      </w:r>
      <w:r w:rsidR="005D3DAD">
        <w:rPr>
          <w:rFonts w:ascii="Arial" w:hAnsi="Arial" w:cs="Arial"/>
        </w:rPr>
        <w:t>BID 4</w:t>
      </w:r>
      <w:r w:rsidRPr="001D423F">
        <w:rPr>
          <w:rFonts w:ascii="Arial" w:hAnsi="Arial" w:cs="Arial"/>
        </w:rPr>
        <w:t xml:space="preserve"> Levy. </w:t>
      </w:r>
    </w:p>
    <w:p w14:paraId="6AE8D947" w14:textId="4068B737" w:rsidR="006E0D15" w:rsidRPr="001D423F" w:rsidRDefault="006E0D15" w:rsidP="00FB378B">
      <w:pPr>
        <w:numPr>
          <w:ilvl w:val="0"/>
          <w:numId w:val="11"/>
        </w:numPr>
        <w:tabs>
          <w:tab w:val="clear" w:pos="1788"/>
        </w:tabs>
        <w:autoSpaceDE w:val="0"/>
        <w:autoSpaceDN w:val="0"/>
        <w:adjustRightInd w:val="0"/>
        <w:spacing w:before="120" w:after="120" w:line="276" w:lineRule="auto"/>
        <w:ind w:left="1440" w:hanging="720"/>
        <w:jc w:val="both"/>
        <w:rPr>
          <w:rFonts w:ascii="Arial" w:hAnsi="Arial" w:cs="Arial"/>
        </w:rPr>
      </w:pPr>
      <w:r w:rsidRPr="001D423F">
        <w:rPr>
          <w:rFonts w:ascii="Arial" w:hAnsi="Arial" w:cs="Arial"/>
        </w:rPr>
        <w:t xml:space="preserve">provide for the monitoring and review of the collection of the </w:t>
      </w:r>
      <w:r w:rsidR="005D3DAD">
        <w:rPr>
          <w:rFonts w:ascii="Arial" w:hAnsi="Arial" w:cs="Arial"/>
        </w:rPr>
        <w:t>BID 4</w:t>
      </w:r>
      <w:r w:rsidRPr="001D423F">
        <w:rPr>
          <w:rFonts w:ascii="Arial" w:hAnsi="Arial" w:cs="Arial"/>
        </w:rPr>
        <w:t xml:space="preserve"> Levy.</w:t>
      </w:r>
    </w:p>
    <w:p w14:paraId="01E465F8" w14:textId="7B816BC1" w:rsidR="006E0D15" w:rsidRPr="001D423F" w:rsidRDefault="006E0D15" w:rsidP="00FB378B">
      <w:pPr>
        <w:numPr>
          <w:ilvl w:val="0"/>
          <w:numId w:val="11"/>
        </w:numPr>
        <w:tabs>
          <w:tab w:val="clear" w:pos="1788"/>
        </w:tabs>
        <w:autoSpaceDE w:val="0"/>
        <w:autoSpaceDN w:val="0"/>
        <w:adjustRightInd w:val="0"/>
        <w:spacing w:before="120" w:after="120" w:line="276" w:lineRule="auto"/>
        <w:ind w:left="1440" w:hanging="720"/>
        <w:jc w:val="both"/>
        <w:rPr>
          <w:rFonts w:ascii="Arial" w:hAnsi="Arial" w:cs="Arial"/>
        </w:rPr>
      </w:pPr>
      <w:r w:rsidRPr="001D423F">
        <w:rPr>
          <w:rFonts w:ascii="Arial" w:hAnsi="Arial" w:cs="Arial"/>
        </w:rPr>
        <w:lastRenderedPageBreak/>
        <w:t xml:space="preserve">confirm the manner in which the Council's expenses incurred in collecting the </w:t>
      </w:r>
      <w:r w:rsidR="005D3DAD">
        <w:rPr>
          <w:rFonts w:ascii="Arial" w:hAnsi="Arial" w:cs="Arial"/>
        </w:rPr>
        <w:t>BID 4</w:t>
      </w:r>
      <w:r w:rsidRPr="001D423F">
        <w:rPr>
          <w:rFonts w:ascii="Arial" w:hAnsi="Arial" w:cs="Arial"/>
        </w:rPr>
        <w:t xml:space="preserve"> Levy shall be accounted for.</w:t>
      </w:r>
    </w:p>
    <w:p w14:paraId="3228813C" w14:textId="0A8D8479" w:rsidR="006E0D15" w:rsidRPr="001D423F" w:rsidRDefault="006E0D15" w:rsidP="00FB378B">
      <w:pPr>
        <w:numPr>
          <w:ilvl w:val="0"/>
          <w:numId w:val="11"/>
        </w:numPr>
        <w:tabs>
          <w:tab w:val="clear" w:pos="1788"/>
        </w:tabs>
        <w:autoSpaceDE w:val="0"/>
        <w:autoSpaceDN w:val="0"/>
        <w:adjustRightInd w:val="0"/>
        <w:spacing w:before="120" w:after="120" w:line="276" w:lineRule="auto"/>
        <w:ind w:left="1440" w:hanging="720"/>
        <w:jc w:val="both"/>
        <w:rPr>
          <w:rFonts w:ascii="Arial" w:hAnsi="Arial" w:cs="Arial"/>
        </w:rPr>
      </w:pPr>
      <w:r w:rsidRPr="001D423F">
        <w:rPr>
          <w:rFonts w:ascii="Arial" w:hAnsi="Arial" w:cs="Arial"/>
        </w:rPr>
        <w:t xml:space="preserve">provide for the monitoring and review of the spending of the </w:t>
      </w:r>
      <w:r w:rsidR="005D3DAD">
        <w:rPr>
          <w:rFonts w:ascii="Arial" w:hAnsi="Arial" w:cs="Arial"/>
        </w:rPr>
        <w:t>BID 4</w:t>
      </w:r>
      <w:r w:rsidRPr="001D423F">
        <w:rPr>
          <w:rFonts w:ascii="Arial" w:hAnsi="Arial" w:cs="Arial"/>
        </w:rPr>
        <w:t xml:space="preserve"> Levy by the BID Company and its internal control arrangements.</w:t>
      </w:r>
    </w:p>
    <w:p w14:paraId="56F29FBB" w14:textId="77777777" w:rsidR="006E0D15" w:rsidRPr="001D423F" w:rsidRDefault="006E0D15" w:rsidP="00556028">
      <w:pPr>
        <w:autoSpaceDE w:val="0"/>
        <w:autoSpaceDN w:val="0"/>
        <w:adjustRightInd w:val="0"/>
        <w:spacing w:before="120" w:after="120" w:line="276" w:lineRule="auto"/>
        <w:ind w:left="720" w:hanging="720"/>
        <w:jc w:val="both"/>
        <w:rPr>
          <w:rFonts w:ascii="Arial" w:hAnsi="Arial" w:cs="Arial"/>
          <w:b/>
        </w:rPr>
      </w:pPr>
      <w:r w:rsidRPr="001D423F">
        <w:rPr>
          <w:rFonts w:ascii="Arial" w:hAnsi="Arial" w:cs="Arial"/>
          <w:b/>
        </w:rPr>
        <w:t xml:space="preserve">It is agreed as follows: </w:t>
      </w:r>
    </w:p>
    <w:p w14:paraId="34E6BDF9" w14:textId="77777777" w:rsidR="006E0D15" w:rsidRPr="001D423F" w:rsidRDefault="006E0D15" w:rsidP="00556028">
      <w:pPr>
        <w:numPr>
          <w:ilvl w:val="0"/>
          <w:numId w:val="3"/>
        </w:numPr>
        <w:autoSpaceDE w:val="0"/>
        <w:autoSpaceDN w:val="0"/>
        <w:adjustRightInd w:val="0"/>
        <w:spacing w:before="120" w:after="120" w:line="276" w:lineRule="auto"/>
        <w:ind w:left="709" w:hanging="709"/>
        <w:jc w:val="both"/>
        <w:outlineLvl w:val="0"/>
        <w:rPr>
          <w:rFonts w:ascii="Arial" w:hAnsi="Arial" w:cs="Arial"/>
          <w:b/>
          <w:u w:val="single"/>
        </w:rPr>
      </w:pPr>
      <w:r w:rsidRPr="001D423F">
        <w:rPr>
          <w:rFonts w:ascii="Arial" w:hAnsi="Arial" w:cs="Arial"/>
          <w:b/>
        </w:rPr>
        <w:t>1</w:t>
      </w:r>
      <w:r w:rsidRPr="001D423F">
        <w:rPr>
          <w:rFonts w:ascii="Arial" w:hAnsi="Arial" w:cs="Arial"/>
          <w:b/>
        </w:rPr>
        <w:tab/>
      </w:r>
      <w:r w:rsidRPr="001D423F">
        <w:rPr>
          <w:rFonts w:ascii="Arial" w:hAnsi="Arial" w:cs="Arial"/>
          <w:b/>
          <w:u w:val="single"/>
        </w:rPr>
        <w:t xml:space="preserve">Definitions </w:t>
      </w:r>
    </w:p>
    <w:p w14:paraId="1312C8A9" w14:textId="77777777" w:rsidR="006E0D15" w:rsidRPr="001D423F" w:rsidRDefault="00B70C5A" w:rsidP="00556028">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t>1.1</w:t>
      </w:r>
      <w:r w:rsidRPr="001D423F">
        <w:rPr>
          <w:rFonts w:ascii="Arial" w:hAnsi="Arial" w:cs="Arial"/>
          <w:b/>
        </w:rPr>
        <w:tab/>
      </w:r>
      <w:r w:rsidR="006E0D15" w:rsidRPr="001D423F">
        <w:rPr>
          <w:rFonts w:ascii="Arial" w:hAnsi="Arial" w:cs="Arial"/>
          <w:b/>
        </w:rPr>
        <w:t>“Bad or Doubtful Debts”</w:t>
      </w:r>
      <w:r w:rsidR="006E0D15" w:rsidRPr="001D423F">
        <w:rPr>
          <w:rFonts w:ascii="Arial" w:hAnsi="Arial" w:cs="Arial"/>
        </w:rPr>
        <w:t xml:space="preserve"> shall have the same meaning as further described in </w:t>
      </w:r>
      <w:r w:rsidRPr="001D423F">
        <w:rPr>
          <w:rFonts w:ascii="Arial" w:hAnsi="Arial" w:cs="Arial"/>
        </w:rPr>
        <w:tab/>
      </w:r>
      <w:r w:rsidR="006E0D15" w:rsidRPr="001D423F">
        <w:rPr>
          <w:rFonts w:ascii="Arial" w:hAnsi="Arial" w:cs="Arial"/>
          <w:b/>
        </w:rPr>
        <w:t>Part 2</w:t>
      </w:r>
      <w:r w:rsidR="006E0D15" w:rsidRPr="001D423F">
        <w:rPr>
          <w:rFonts w:ascii="Arial" w:hAnsi="Arial" w:cs="Arial"/>
        </w:rPr>
        <w:t xml:space="preserve"> of </w:t>
      </w:r>
      <w:r w:rsidR="006E0D15" w:rsidRPr="001D423F">
        <w:rPr>
          <w:rFonts w:ascii="Arial" w:hAnsi="Arial" w:cs="Arial"/>
          <w:b/>
        </w:rPr>
        <w:t>Schedule 3</w:t>
      </w:r>
      <w:r w:rsidR="006E0D15" w:rsidRPr="001D423F">
        <w:rPr>
          <w:rFonts w:ascii="Arial" w:hAnsi="Arial" w:cs="Arial"/>
        </w:rPr>
        <w:t xml:space="preserve"> of the Regulations; </w:t>
      </w:r>
    </w:p>
    <w:p w14:paraId="52A8AEA5" w14:textId="46CD6C86" w:rsidR="006E0D15" w:rsidRPr="001D423F" w:rsidRDefault="00B70C5A" w:rsidP="00556028">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t>1.2</w:t>
      </w:r>
      <w:r w:rsidRPr="001D423F">
        <w:rPr>
          <w:rFonts w:ascii="Arial" w:hAnsi="Arial" w:cs="Arial"/>
          <w:b/>
        </w:rPr>
        <w:tab/>
      </w:r>
      <w:r w:rsidR="006E0D15" w:rsidRPr="001D423F">
        <w:rPr>
          <w:rFonts w:ascii="Arial" w:hAnsi="Arial" w:cs="Arial"/>
          <w:b/>
        </w:rPr>
        <w:t>“Balancing Payment”</w:t>
      </w:r>
      <w:r w:rsidR="006E0D15" w:rsidRPr="001D423F">
        <w:rPr>
          <w:rFonts w:ascii="Arial" w:hAnsi="Arial" w:cs="Arial"/>
        </w:rPr>
        <w:t xml:space="preserve"> means the difference between the sum of the First and Second Advance Payments and the actual total sum of the </w:t>
      </w:r>
      <w:r w:rsidR="005D3DAD">
        <w:rPr>
          <w:rFonts w:ascii="Arial" w:hAnsi="Arial" w:cs="Arial"/>
        </w:rPr>
        <w:t>BID 4</w:t>
      </w:r>
      <w:r w:rsidR="006E0D15" w:rsidRPr="001D423F">
        <w:rPr>
          <w:rFonts w:ascii="Arial" w:hAnsi="Arial" w:cs="Arial"/>
        </w:rPr>
        <w:t xml:space="preserve"> Levy collected by the Council for the relevant Financial Year as ascertained by</w:t>
      </w:r>
      <w:r w:rsidR="009639A0" w:rsidRPr="001D423F">
        <w:rPr>
          <w:rFonts w:ascii="Arial" w:hAnsi="Arial" w:cs="Arial"/>
        </w:rPr>
        <w:t xml:space="preserve"> the</w:t>
      </w:r>
      <w:r w:rsidR="006E0D15" w:rsidRPr="001D423F">
        <w:rPr>
          <w:rFonts w:ascii="Arial" w:hAnsi="Arial" w:cs="Arial"/>
        </w:rPr>
        <w:t xml:space="preserve"> Council and notified to the BID Company within three (3) calendar months after the end of the </w:t>
      </w:r>
      <w:r w:rsidRPr="001D423F">
        <w:rPr>
          <w:rFonts w:ascii="Arial" w:hAnsi="Arial" w:cs="Arial"/>
        </w:rPr>
        <w:tab/>
      </w:r>
      <w:r w:rsidR="006E0D15" w:rsidRPr="001D423F">
        <w:rPr>
          <w:rFonts w:ascii="Arial" w:hAnsi="Arial" w:cs="Arial"/>
        </w:rPr>
        <w:t xml:space="preserve">financial year in question. If the aggregate of the two former payments exceed </w:t>
      </w:r>
      <w:r w:rsidRPr="001D423F">
        <w:rPr>
          <w:rFonts w:ascii="Arial" w:hAnsi="Arial" w:cs="Arial"/>
        </w:rPr>
        <w:tab/>
      </w:r>
      <w:r w:rsidR="006E0D15" w:rsidRPr="001D423F">
        <w:rPr>
          <w:rFonts w:ascii="Arial" w:hAnsi="Arial" w:cs="Arial"/>
        </w:rPr>
        <w:t xml:space="preserve">the latter, it is negative, if the aggregate of the former payments is less than the </w:t>
      </w:r>
      <w:r w:rsidRPr="001D423F">
        <w:rPr>
          <w:rFonts w:ascii="Arial" w:hAnsi="Arial" w:cs="Arial"/>
        </w:rPr>
        <w:tab/>
      </w:r>
      <w:r w:rsidR="006E0D15" w:rsidRPr="001D423F">
        <w:rPr>
          <w:rFonts w:ascii="Arial" w:hAnsi="Arial" w:cs="Arial"/>
        </w:rPr>
        <w:t xml:space="preserve">latter, it is positive; </w:t>
      </w:r>
    </w:p>
    <w:p w14:paraId="2C40D313" w14:textId="6222B244" w:rsidR="008F4BDD" w:rsidRPr="001D423F" w:rsidRDefault="00B70C5A" w:rsidP="00FB378B">
      <w:pPr>
        <w:shd w:val="clear" w:color="auto" w:fill="FFFFFF"/>
        <w:spacing w:before="120" w:after="120" w:line="276" w:lineRule="auto"/>
        <w:ind w:left="709" w:hanging="709"/>
        <w:jc w:val="both"/>
        <w:rPr>
          <w:rFonts w:ascii="Arial" w:hAnsi="Arial" w:cs="Arial"/>
        </w:rPr>
      </w:pPr>
      <w:r w:rsidRPr="001D423F">
        <w:rPr>
          <w:rFonts w:ascii="Arial" w:hAnsi="Arial" w:cs="Arial"/>
        </w:rPr>
        <w:t>1.3</w:t>
      </w:r>
      <w:r w:rsidRPr="001D423F">
        <w:rPr>
          <w:rFonts w:ascii="Arial" w:hAnsi="Arial" w:cs="Arial"/>
          <w:b/>
        </w:rPr>
        <w:tab/>
      </w:r>
      <w:r w:rsidR="002C7CB0" w:rsidRPr="001D423F">
        <w:rPr>
          <w:rFonts w:ascii="Arial" w:hAnsi="Arial" w:cs="Arial"/>
          <w:b/>
        </w:rPr>
        <w:t xml:space="preserve">“BID” </w:t>
      </w:r>
      <w:r w:rsidR="002C7CB0" w:rsidRPr="001D423F">
        <w:rPr>
          <w:rFonts w:ascii="Arial" w:hAnsi="Arial" w:cs="Arial"/>
        </w:rPr>
        <w:t xml:space="preserve">means the </w:t>
      </w:r>
      <w:r w:rsidR="00460B63">
        <w:rPr>
          <w:rFonts w:ascii="Arial" w:hAnsi="Arial" w:cs="Arial"/>
          <w:highlight w:val="yellow"/>
        </w:rPr>
        <w:t xml:space="preserve">Kings Heath </w:t>
      </w:r>
      <w:r w:rsidR="00460B63">
        <w:rPr>
          <w:rFonts w:ascii="Arial" w:hAnsi="Arial" w:cs="Arial"/>
        </w:rPr>
        <w:t>Business Improvement District project</w:t>
      </w:r>
      <w:r w:rsidR="002C7CB0" w:rsidRPr="001D423F">
        <w:rPr>
          <w:rFonts w:ascii="Arial" w:hAnsi="Arial" w:cs="Arial"/>
        </w:rPr>
        <w:t xml:space="preserve">, by which the BID Company will deliver the </w:t>
      </w:r>
      <w:r w:rsidR="005D3DAD">
        <w:rPr>
          <w:rFonts w:ascii="Arial" w:hAnsi="Arial" w:cs="Arial"/>
        </w:rPr>
        <w:t>BID 4</w:t>
      </w:r>
      <w:r w:rsidR="008F4BDD" w:rsidRPr="001D423F">
        <w:rPr>
          <w:rFonts w:ascii="Arial" w:hAnsi="Arial" w:cs="Arial"/>
        </w:rPr>
        <w:t xml:space="preserve"> Proposals;</w:t>
      </w:r>
    </w:p>
    <w:p w14:paraId="4DEE3F4B" w14:textId="3E4266C0" w:rsidR="00A127D5" w:rsidRPr="001D423F" w:rsidRDefault="00A127D5" w:rsidP="00FB378B">
      <w:pPr>
        <w:shd w:val="clear" w:color="auto" w:fill="FFFFFF"/>
        <w:spacing w:before="120" w:after="120" w:line="276" w:lineRule="auto"/>
        <w:ind w:left="709" w:hanging="709"/>
        <w:jc w:val="both"/>
        <w:rPr>
          <w:rFonts w:ascii="Arial" w:hAnsi="Arial" w:cs="Arial"/>
        </w:rPr>
      </w:pPr>
      <w:r w:rsidRPr="001D423F">
        <w:rPr>
          <w:rFonts w:ascii="Arial" w:hAnsi="Arial" w:cs="Arial"/>
        </w:rPr>
        <w:t>1.</w:t>
      </w:r>
      <w:r w:rsidR="001D423F">
        <w:rPr>
          <w:rFonts w:ascii="Arial" w:hAnsi="Arial" w:cs="Arial"/>
        </w:rPr>
        <w:t>4</w:t>
      </w:r>
      <w:r w:rsidRPr="001D423F">
        <w:rPr>
          <w:rFonts w:ascii="Arial" w:hAnsi="Arial" w:cs="Arial"/>
        </w:rPr>
        <w:tab/>
      </w:r>
      <w:r w:rsidRPr="001D423F">
        <w:rPr>
          <w:rFonts w:ascii="Arial" w:hAnsi="Arial" w:cs="Arial"/>
          <w:b/>
        </w:rPr>
        <w:t>“</w:t>
      </w:r>
      <w:r w:rsidRPr="001D423F">
        <w:rPr>
          <w:rFonts w:ascii="Arial" w:hAnsi="Arial" w:cs="Arial"/>
          <w:b/>
          <w:bCs/>
        </w:rPr>
        <w:t>B</w:t>
      </w:r>
      <w:r w:rsidR="00911939" w:rsidRPr="001D423F">
        <w:rPr>
          <w:rFonts w:ascii="Arial" w:hAnsi="Arial" w:cs="Arial"/>
          <w:b/>
          <w:bCs/>
        </w:rPr>
        <w:t>ID</w:t>
      </w:r>
      <w:r w:rsidR="001A5CAD">
        <w:rPr>
          <w:rFonts w:ascii="Arial" w:hAnsi="Arial" w:cs="Arial"/>
          <w:b/>
          <w:bCs/>
        </w:rPr>
        <w:t xml:space="preserve"> </w:t>
      </w:r>
      <w:r w:rsidRPr="001D423F">
        <w:rPr>
          <w:rFonts w:ascii="Arial" w:hAnsi="Arial" w:cs="Arial"/>
          <w:b/>
          <w:bCs/>
        </w:rPr>
        <w:t>Period</w:t>
      </w:r>
      <w:r w:rsidRPr="001D423F">
        <w:rPr>
          <w:rFonts w:ascii="Arial" w:hAnsi="Arial" w:cs="Arial"/>
          <w:b/>
        </w:rPr>
        <w:t>”</w:t>
      </w:r>
      <w:r w:rsidRPr="001D423F">
        <w:rPr>
          <w:rFonts w:ascii="Arial" w:hAnsi="Arial" w:cs="Arial"/>
        </w:rPr>
        <w:t xml:space="preserve"> means the </w:t>
      </w:r>
      <w:r w:rsidR="005D3DAD">
        <w:rPr>
          <w:rFonts w:ascii="Arial" w:hAnsi="Arial" w:cs="Arial"/>
        </w:rPr>
        <w:t>BID 4</w:t>
      </w:r>
      <w:r w:rsidR="00911939" w:rsidRPr="001D423F">
        <w:rPr>
          <w:rFonts w:ascii="Arial" w:hAnsi="Arial" w:cs="Arial"/>
        </w:rPr>
        <w:t xml:space="preserve"> </w:t>
      </w:r>
      <w:r w:rsidRPr="001D423F">
        <w:rPr>
          <w:rFonts w:ascii="Arial" w:hAnsi="Arial" w:cs="Arial"/>
        </w:rPr>
        <w:t>period</w:t>
      </w:r>
      <w:r w:rsidR="00E43E61" w:rsidRPr="001D423F">
        <w:rPr>
          <w:rFonts w:ascii="Arial" w:hAnsi="Arial" w:cs="Arial"/>
        </w:rPr>
        <w:t xml:space="preserve"> from </w:t>
      </w:r>
      <w:r w:rsidR="00460B63">
        <w:rPr>
          <w:rFonts w:ascii="Arial" w:hAnsi="Arial" w:cs="Arial"/>
          <w:highlight w:val="yellow"/>
        </w:rPr>
        <w:t>1</w:t>
      </w:r>
      <w:r w:rsidR="00460B63">
        <w:rPr>
          <w:rFonts w:ascii="Arial" w:hAnsi="Arial" w:cs="Arial"/>
          <w:highlight w:val="yellow"/>
          <w:vertAlign w:val="superscript"/>
        </w:rPr>
        <w:t>st</w:t>
      </w:r>
      <w:r w:rsidR="00460B63">
        <w:rPr>
          <w:rFonts w:ascii="Arial" w:hAnsi="Arial" w:cs="Arial"/>
          <w:highlight w:val="yellow"/>
        </w:rPr>
        <w:t xml:space="preserve"> April 2023 to 31</w:t>
      </w:r>
      <w:r w:rsidR="00460B63">
        <w:rPr>
          <w:rFonts w:ascii="Arial" w:hAnsi="Arial" w:cs="Arial"/>
          <w:highlight w:val="yellow"/>
          <w:vertAlign w:val="superscript"/>
        </w:rPr>
        <w:t>st</w:t>
      </w:r>
      <w:r w:rsidR="00460B63">
        <w:rPr>
          <w:rFonts w:ascii="Arial" w:hAnsi="Arial" w:cs="Arial"/>
          <w:highlight w:val="yellow"/>
        </w:rPr>
        <w:t xml:space="preserve"> March 2028</w:t>
      </w:r>
      <w:r w:rsidR="00460B63">
        <w:rPr>
          <w:rFonts w:ascii="Arial" w:hAnsi="Arial" w:cs="Arial"/>
        </w:rPr>
        <w:t>;</w:t>
      </w:r>
    </w:p>
    <w:p w14:paraId="47FEED59" w14:textId="665A9B35" w:rsidR="008F4BDD" w:rsidRPr="001D423F" w:rsidRDefault="00B63F25" w:rsidP="00FB378B">
      <w:pPr>
        <w:shd w:val="clear" w:color="auto" w:fill="FFFFFF"/>
        <w:spacing w:before="120" w:after="120" w:line="276" w:lineRule="auto"/>
        <w:ind w:left="709" w:hanging="709"/>
        <w:jc w:val="both"/>
        <w:rPr>
          <w:rFonts w:ascii="Arial" w:hAnsi="Arial" w:cs="Arial"/>
        </w:rPr>
      </w:pPr>
      <w:r w:rsidRPr="001D423F">
        <w:rPr>
          <w:rFonts w:ascii="Arial" w:hAnsi="Arial" w:cs="Arial"/>
        </w:rPr>
        <w:t>1.5</w:t>
      </w:r>
      <w:r w:rsidRPr="001D423F">
        <w:rPr>
          <w:rFonts w:ascii="Arial" w:hAnsi="Arial" w:cs="Arial"/>
          <w:b/>
        </w:rPr>
        <w:tab/>
      </w:r>
      <w:r w:rsidR="008F4BDD" w:rsidRPr="001D423F">
        <w:rPr>
          <w:rFonts w:ascii="Arial" w:hAnsi="Arial" w:cs="Arial"/>
          <w:b/>
        </w:rPr>
        <w:t>“</w:t>
      </w:r>
      <w:r w:rsidR="005D3DAD">
        <w:rPr>
          <w:rFonts w:ascii="Arial" w:hAnsi="Arial" w:cs="Arial"/>
          <w:b/>
        </w:rPr>
        <w:t>BID 3</w:t>
      </w:r>
      <w:r w:rsidR="008F4BDD" w:rsidRPr="001D423F">
        <w:rPr>
          <w:rFonts w:ascii="Arial" w:hAnsi="Arial" w:cs="Arial"/>
          <w:b/>
        </w:rPr>
        <w:t xml:space="preserve"> Period” </w:t>
      </w:r>
      <w:r w:rsidR="008F4BDD" w:rsidRPr="001D423F">
        <w:rPr>
          <w:rFonts w:ascii="Arial" w:hAnsi="Arial" w:cs="Arial"/>
        </w:rPr>
        <w:t>means the duration of the previous operating agreement being</w:t>
      </w:r>
      <w:r w:rsidR="00B70C5A" w:rsidRPr="001D423F">
        <w:rPr>
          <w:rFonts w:ascii="Arial" w:hAnsi="Arial" w:cs="Arial"/>
        </w:rPr>
        <w:tab/>
      </w:r>
      <w:r w:rsidR="008F4BDD" w:rsidRPr="001D423F">
        <w:rPr>
          <w:rFonts w:ascii="Arial" w:hAnsi="Arial" w:cs="Arial"/>
        </w:rPr>
        <w:t>the period from</w:t>
      </w:r>
      <w:r w:rsidR="002060AB">
        <w:rPr>
          <w:rFonts w:ascii="Arial" w:hAnsi="Arial" w:cs="Arial"/>
        </w:rPr>
        <w:t xml:space="preserve"> </w:t>
      </w:r>
      <w:r w:rsidR="008F4BDD" w:rsidRPr="00661FD1">
        <w:rPr>
          <w:rFonts w:ascii="Arial" w:hAnsi="Arial" w:cs="Arial"/>
          <w:highlight w:val="yellow"/>
        </w:rPr>
        <w:t>1</w:t>
      </w:r>
      <w:r w:rsidR="008F4BDD" w:rsidRPr="00661FD1">
        <w:rPr>
          <w:rFonts w:ascii="Arial" w:hAnsi="Arial" w:cs="Arial"/>
          <w:highlight w:val="yellow"/>
          <w:vertAlign w:val="superscript"/>
        </w:rPr>
        <w:t>st</w:t>
      </w:r>
      <w:r w:rsidR="008F4BDD" w:rsidRPr="00661FD1">
        <w:rPr>
          <w:rFonts w:ascii="Arial" w:hAnsi="Arial" w:cs="Arial"/>
          <w:highlight w:val="yellow"/>
        </w:rPr>
        <w:t xml:space="preserve"> </w:t>
      </w:r>
      <w:r w:rsidR="002060AB">
        <w:rPr>
          <w:rFonts w:ascii="Arial" w:hAnsi="Arial" w:cs="Arial"/>
          <w:highlight w:val="yellow"/>
        </w:rPr>
        <w:t xml:space="preserve">April </w:t>
      </w:r>
      <w:r w:rsidR="008F4BDD" w:rsidRPr="00661FD1">
        <w:rPr>
          <w:rFonts w:ascii="Arial" w:hAnsi="Arial" w:cs="Arial"/>
          <w:highlight w:val="yellow"/>
        </w:rPr>
        <w:t>20</w:t>
      </w:r>
      <w:r w:rsidR="00F93B18" w:rsidRPr="00661FD1">
        <w:rPr>
          <w:rFonts w:ascii="Arial" w:hAnsi="Arial" w:cs="Arial"/>
          <w:highlight w:val="yellow"/>
        </w:rPr>
        <w:t>1</w:t>
      </w:r>
      <w:r w:rsidR="00324ED6" w:rsidRPr="00661FD1">
        <w:rPr>
          <w:rFonts w:ascii="Arial" w:hAnsi="Arial" w:cs="Arial"/>
          <w:highlight w:val="yellow"/>
        </w:rPr>
        <w:t>8</w:t>
      </w:r>
      <w:r w:rsidR="008F4BDD" w:rsidRPr="00661FD1">
        <w:rPr>
          <w:rFonts w:ascii="Arial" w:hAnsi="Arial" w:cs="Arial"/>
          <w:highlight w:val="yellow"/>
        </w:rPr>
        <w:t xml:space="preserve"> to the 3</w:t>
      </w:r>
      <w:r w:rsidR="00BB293A" w:rsidRPr="00661FD1">
        <w:rPr>
          <w:rFonts w:ascii="Arial" w:hAnsi="Arial" w:cs="Arial"/>
          <w:highlight w:val="yellow"/>
        </w:rPr>
        <w:t>1</w:t>
      </w:r>
      <w:r w:rsidR="00B70C5A" w:rsidRPr="00661FD1">
        <w:rPr>
          <w:rFonts w:ascii="Arial" w:hAnsi="Arial" w:cs="Arial"/>
          <w:highlight w:val="yellow"/>
          <w:vertAlign w:val="superscript"/>
        </w:rPr>
        <w:t>st</w:t>
      </w:r>
      <w:r w:rsidR="00B70C5A" w:rsidRPr="00661FD1">
        <w:rPr>
          <w:rFonts w:ascii="Arial" w:hAnsi="Arial" w:cs="Arial"/>
          <w:highlight w:val="yellow"/>
        </w:rPr>
        <w:t xml:space="preserve"> </w:t>
      </w:r>
      <w:r w:rsidR="002060AB">
        <w:rPr>
          <w:rFonts w:ascii="Arial" w:hAnsi="Arial" w:cs="Arial"/>
          <w:highlight w:val="yellow"/>
        </w:rPr>
        <w:t xml:space="preserve">March </w:t>
      </w:r>
      <w:r w:rsidR="008F4BDD" w:rsidRPr="00661FD1">
        <w:rPr>
          <w:rFonts w:ascii="Arial" w:hAnsi="Arial" w:cs="Arial"/>
          <w:highlight w:val="yellow"/>
        </w:rPr>
        <w:t>20</w:t>
      </w:r>
      <w:r w:rsidR="001A5CAD" w:rsidRPr="00661FD1">
        <w:rPr>
          <w:rFonts w:ascii="Arial" w:hAnsi="Arial" w:cs="Arial"/>
          <w:highlight w:val="yellow"/>
        </w:rPr>
        <w:t>2</w:t>
      </w:r>
      <w:r w:rsidR="002060AB" w:rsidRPr="008850C8">
        <w:rPr>
          <w:rFonts w:ascii="Arial" w:hAnsi="Arial" w:cs="Arial"/>
          <w:highlight w:val="yellow"/>
        </w:rPr>
        <w:t>3</w:t>
      </w:r>
      <w:r w:rsidR="008F4BDD" w:rsidRPr="001D423F">
        <w:rPr>
          <w:rFonts w:ascii="Arial" w:hAnsi="Arial" w:cs="Arial"/>
        </w:rPr>
        <w:t>;</w:t>
      </w:r>
    </w:p>
    <w:p w14:paraId="19E445A7" w14:textId="065C3808" w:rsidR="006E0D15" w:rsidRPr="001D423F" w:rsidRDefault="00B70C5A" w:rsidP="00FB378B">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t>1.</w:t>
      </w:r>
      <w:r w:rsidR="00DA4897" w:rsidRPr="001D423F">
        <w:rPr>
          <w:rFonts w:ascii="Arial" w:hAnsi="Arial" w:cs="Arial"/>
        </w:rPr>
        <w:t>6</w:t>
      </w:r>
      <w:r w:rsidRPr="001D423F">
        <w:rPr>
          <w:rFonts w:ascii="Arial" w:hAnsi="Arial" w:cs="Arial"/>
        </w:rPr>
        <w:t xml:space="preserve"> </w:t>
      </w:r>
      <w:r w:rsidRPr="001D423F">
        <w:rPr>
          <w:rFonts w:ascii="Arial" w:hAnsi="Arial" w:cs="Arial"/>
        </w:rPr>
        <w:tab/>
      </w:r>
      <w:r w:rsidR="006E0D15" w:rsidRPr="001D423F">
        <w:rPr>
          <w:rFonts w:ascii="Arial" w:hAnsi="Arial" w:cs="Arial"/>
          <w:b/>
        </w:rPr>
        <w:t>“</w:t>
      </w:r>
      <w:r w:rsidR="005D3DAD">
        <w:rPr>
          <w:rFonts w:ascii="Arial" w:hAnsi="Arial" w:cs="Arial"/>
          <w:b/>
        </w:rPr>
        <w:t>BID 4</w:t>
      </w:r>
      <w:r w:rsidR="00B362EF" w:rsidRPr="001D423F">
        <w:rPr>
          <w:rFonts w:ascii="Arial" w:hAnsi="Arial" w:cs="Arial"/>
          <w:b/>
        </w:rPr>
        <w:t xml:space="preserve"> </w:t>
      </w:r>
      <w:r w:rsidR="006E0D15" w:rsidRPr="001D423F">
        <w:rPr>
          <w:rFonts w:ascii="Arial" w:hAnsi="Arial" w:cs="Arial"/>
          <w:b/>
        </w:rPr>
        <w:t>Area”</w:t>
      </w:r>
      <w:r w:rsidR="006E0D15" w:rsidRPr="001D423F">
        <w:rPr>
          <w:rFonts w:ascii="Arial" w:hAnsi="Arial" w:cs="Arial"/>
        </w:rPr>
        <w:t xml:space="preserve"> is identified on the map in </w:t>
      </w:r>
      <w:r w:rsidR="006E0D15" w:rsidRPr="00B17323">
        <w:rPr>
          <w:rFonts w:ascii="Arial" w:hAnsi="Arial" w:cs="Arial"/>
          <w:b/>
          <w:highlight w:val="yellow"/>
        </w:rPr>
        <w:t>Schedule 2</w:t>
      </w:r>
      <w:r w:rsidR="006E0D15" w:rsidRPr="001D423F">
        <w:rPr>
          <w:rFonts w:ascii="Arial" w:hAnsi="Arial" w:cs="Arial"/>
        </w:rPr>
        <w:t xml:space="preserve">; </w:t>
      </w:r>
    </w:p>
    <w:p w14:paraId="6550D4BC" w14:textId="5DACA902" w:rsidR="006E0D15" w:rsidRPr="001D423F" w:rsidRDefault="00B70C5A" w:rsidP="00FB378B">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t>1.</w:t>
      </w:r>
      <w:r w:rsidR="00DA4897" w:rsidRPr="001D423F">
        <w:rPr>
          <w:rFonts w:ascii="Arial" w:hAnsi="Arial" w:cs="Arial"/>
        </w:rPr>
        <w:t>7</w:t>
      </w:r>
      <w:r w:rsidRPr="001D423F">
        <w:rPr>
          <w:rFonts w:ascii="Arial" w:hAnsi="Arial" w:cs="Arial"/>
        </w:rPr>
        <w:tab/>
      </w:r>
      <w:r w:rsidR="006E0D15" w:rsidRPr="001D423F">
        <w:rPr>
          <w:rFonts w:ascii="Arial" w:hAnsi="Arial" w:cs="Arial"/>
          <w:b/>
        </w:rPr>
        <w:t>“</w:t>
      </w:r>
      <w:r w:rsidR="005D3DAD">
        <w:rPr>
          <w:rFonts w:ascii="Arial" w:hAnsi="Arial" w:cs="Arial"/>
          <w:b/>
        </w:rPr>
        <w:t>BID 4</w:t>
      </w:r>
      <w:r w:rsidR="006E0D15" w:rsidRPr="001D423F">
        <w:rPr>
          <w:rFonts w:ascii="Arial" w:hAnsi="Arial" w:cs="Arial"/>
          <w:b/>
        </w:rPr>
        <w:t xml:space="preserve"> Arrangements”</w:t>
      </w:r>
      <w:r w:rsidR="006E0D15" w:rsidRPr="001D423F">
        <w:rPr>
          <w:rFonts w:ascii="Arial" w:hAnsi="Arial" w:cs="Arial"/>
        </w:rPr>
        <w:t xml:space="preserve"> means those arrangements to be put in place pursuant to the Regulations for the operation of the BID; </w:t>
      </w:r>
    </w:p>
    <w:p w14:paraId="68FE0B8F" w14:textId="77777777" w:rsidR="006E0D15" w:rsidRPr="001D423F" w:rsidRDefault="00B70C5A" w:rsidP="00556028">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t>1.</w:t>
      </w:r>
      <w:r w:rsidR="00DA4897" w:rsidRPr="001D423F">
        <w:rPr>
          <w:rFonts w:ascii="Arial" w:hAnsi="Arial" w:cs="Arial"/>
        </w:rPr>
        <w:t>8</w:t>
      </w:r>
      <w:r w:rsidRPr="001D423F">
        <w:rPr>
          <w:rFonts w:ascii="Arial" w:hAnsi="Arial" w:cs="Arial"/>
        </w:rPr>
        <w:t xml:space="preserve"> </w:t>
      </w:r>
      <w:r w:rsidRPr="001D423F">
        <w:rPr>
          <w:rFonts w:ascii="Arial" w:hAnsi="Arial" w:cs="Arial"/>
        </w:rPr>
        <w:tab/>
      </w:r>
      <w:r w:rsidR="006E0D15" w:rsidRPr="001D423F">
        <w:rPr>
          <w:rFonts w:ascii="Arial" w:hAnsi="Arial" w:cs="Arial"/>
          <w:b/>
        </w:rPr>
        <w:t>“BID Company's Report”</w:t>
      </w:r>
      <w:r w:rsidR="006E0D15" w:rsidRPr="001D423F">
        <w:rPr>
          <w:rFonts w:ascii="Arial" w:hAnsi="Arial" w:cs="Arial"/>
        </w:rPr>
        <w:t xml:space="preserve"> means a report for each Financial Year to be </w:t>
      </w:r>
      <w:r w:rsidRPr="001D423F">
        <w:rPr>
          <w:rFonts w:ascii="Arial" w:hAnsi="Arial" w:cs="Arial"/>
        </w:rPr>
        <w:tab/>
      </w:r>
      <w:r w:rsidR="006E0D15" w:rsidRPr="001D423F">
        <w:rPr>
          <w:rFonts w:ascii="Arial" w:hAnsi="Arial" w:cs="Arial"/>
        </w:rPr>
        <w:t xml:space="preserve">prepared by the BID Company which details the following: </w:t>
      </w:r>
    </w:p>
    <w:p w14:paraId="750E4FED" w14:textId="03C852F7" w:rsidR="006E0D15" w:rsidRPr="001D423F" w:rsidRDefault="006E0D15" w:rsidP="00556028">
      <w:pPr>
        <w:autoSpaceDE w:val="0"/>
        <w:autoSpaceDN w:val="0"/>
        <w:adjustRightInd w:val="0"/>
        <w:spacing w:before="120" w:after="120" w:line="276" w:lineRule="auto"/>
        <w:ind w:left="1276" w:hanging="567"/>
        <w:jc w:val="both"/>
        <w:rPr>
          <w:rFonts w:ascii="Arial" w:hAnsi="Arial" w:cs="Arial"/>
        </w:rPr>
      </w:pPr>
      <w:r w:rsidRPr="001D423F">
        <w:rPr>
          <w:rFonts w:ascii="Arial" w:hAnsi="Arial" w:cs="Arial"/>
        </w:rPr>
        <w:t>(i)</w:t>
      </w:r>
      <w:r w:rsidRPr="001D423F">
        <w:rPr>
          <w:rFonts w:ascii="Arial" w:hAnsi="Arial" w:cs="Arial"/>
        </w:rPr>
        <w:tab/>
        <w:t xml:space="preserve">the total income and expenditure of the </w:t>
      </w:r>
      <w:r w:rsidR="005D3DAD">
        <w:rPr>
          <w:rFonts w:ascii="Arial" w:hAnsi="Arial" w:cs="Arial"/>
        </w:rPr>
        <w:t>BID 4</w:t>
      </w:r>
      <w:r w:rsidRPr="001D423F">
        <w:rPr>
          <w:rFonts w:ascii="Arial" w:hAnsi="Arial" w:cs="Arial"/>
        </w:rPr>
        <w:t xml:space="preserve"> Levy; </w:t>
      </w:r>
    </w:p>
    <w:p w14:paraId="411D3547" w14:textId="6900D5D6" w:rsidR="006E0D15" w:rsidRPr="001D423F" w:rsidRDefault="006E0D15" w:rsidP="00556028">
      <w:pPr>
        <w:autoSpaceDE w:val="0"/>
        <w:autoSpaceDN w:val="0"/>
        <w:adjustRightInd w:val="0"/>
        <w:spacing w:before="120" w:after="120" w:line="276" w:lineRule="auto"/>
        <w:ind w:left="1276" w:hanging="567"/>
        <w:jc w:val="both"/>
        <w:rPr>
          <w:rFonts w:ascii="Arial" w:hAnsi="Arial" w:cs="Arial"/>
        </w:rPr>
      </w:pPr>
      <w:r w:rsidRPr="001D423F">
        <w:rPr>
          <w:rFonts w:ascii="Arial" w:hAnsi="Arial" w:cs="Arial"/>
        </w:rPr>
        <w:t>(ii)</w:t>
      </w:r>
      <w:r w:rsidRPr="001D423F">
        <w:rPr>
          <w:rFonts w:ascii="Arial" w:hAnsi="Arial" w:cs="Arial"/>
        </w:rPr>
        <w:tab/>
        <w:t xml:space="preserve">other income and expenditure of the BID Company not being the </w:t>
      </w:r>
      <w:r w:rsidR="005D3DAD">
        <w:rPr>
          <w:rFonts w:ascii="Arial" w:hAnsi="Arial" w:cs="Arial"/>
        </w:rPr>
        <w:t>BID 4</w:t>
      </w:r>
      <w:r w:rsidRPr="001D423F">
        <w:rPr>
          <w:rFonts w:ascii="Arial" w:hAnsi="Arial" w:cs="Arial"/>
        </w:rPr>
        <w:t xml:space="preserve"> Levy; </w:t>
      </w:r>
    </w:p>
    <w:p w14:paraId="1891BA24" w14:textId="77777777" w:rsidR="006E0D15" w:rsidRPr="001D423F" w:rsidRDefault="006E0D15" w:rsidP="00556028">
      <w:pPr>
        <w:autoSpaceDE w:val="0"/>
        <w:autoSpaceDN w:val="0"/>
        <w:adjustRightInd w:val="0"/>
        <w:spacing w:before="120" w:after="120" w:line="276" w:lineRule="auto"/>
        <w:ind w:left="1276" w:hanging="567"/>
        <w:jc w:val="both"/>
        <w:rPr>
          <w:rFonts w:ascii="Arial" w:hAnsi="Arial" w:cs="Arial"/>
        </w:rPr>
      </w:pPr>
      <w:r w:rsidRPr="001D423F">
        <w:rPr>
          <w:rFonts w:ascii="Arial" w:hAnsi="Arial" w:cs="Arial"/>
        </w:rPr>
        <w:t>(iii)</w:t>
      </w:r>
      <w:r w:rsidRPr="001D423F">
        <w:rPr>
          <w:rFonts w:ascii="Arial" w:hAnsi="Arial" w:cs="Arial"/>
        </w:rPr>
        <w:tab/>
        <w:t xml:space="preserve">a statement of actual and pending deficits; and </w:t>
      </w:r>
    </w:p>
    <w:p w14:paraId="299EA649" w14:textId="524BE1C6" w:rsidR="006E0D15" w:rsidRPr="001D423F" w:rsidRDefault="006E0D15" w:rsidP="00556028">
      <w:pPr>
        <w:numPr>
          <w:ilvl w:val="0"/>
          <w:numId w:val="26"/>
        </w:numPr>
        <w:tabs>
          <w:tab w:val="clear" w:pos="1440"/>
        </w:tabs>
        <w:autoSpaceDE w:val="0"/>
        <w:autoSpaceDN w:val="0"/>
        <w:adjustRightInd w:val="0"/>
        <w:spacing w:before="120" w:after="120" w:line="276" w:lineRule="auto"/>
        <w:ind w:left="1276" w:hanging="567"/>
        <w:jc w:val="both"/>
        <w:rPr>
          <w:rFonts w:ascii="Arial" w:hAnsi="Arial" w:cs="Arial"/>
        </w:rPr>
      </w:pPr>
      <w:r w:rsidRPr="001D423F">
        <w:rPr>
          <w:rFonts w:ascii="Arial" w:hAnsi="Arial" w:cs="Arial"/>
        </w:rPr>
        <w:t xml:space="preserve">the various initiatives and schemes upon which the </w:t>
      </w:r>
      <w:r w:rsidR="005D3DAD">
        <w:rPr>
          <w:rFonts w:ascii="Arial" w:hAnsi="Arial" w:cs="Arial"/>
        </w:rPr>
        <w:t>BID 4</w:t>
      </w:r>
      <w:r w:rsidRPr="001D423F">
        <w:rPr>
          <w:rFonts w:ascii="Arial" w:hAnsi="Arial" w:cs="Arial"/>
        </w:rPr>
        <w:t xml:space="preserve"> Levy has been expended by the BID Company </w:t>
      </w:r>
      <w:proofErr w:type="spellStart"/>
      <w:r w:rsidRPr="001D423F">
        <w:rPr>
          <w:rFonts w:ascii="Arial" w:hAnsi="Arial" w:cs="Arial"/>
        </w:rPr>
        <w:t>analysed</w:t>
      </w:r>
      <w:proofErr w:type="spellEnd"/>
      <w:r w:rsidRPr="001D423F">
        <w:rPr>
          <w:rFonts w:ascii="Arial" w:hAnsi="Arial" w:cs="Arial"/>
        </w:rPr>
        <w:t xml:space="preserve"> in line with the agreed </w:t>
      </w:r>
      <w:r w:rsidR="005D3DAD">
        <w:rPr>
          <w:rFonts w:ascii="Arial" w:hAnsi="Arial" w:cs="Arial"/>
        </w:rPr>
        <w:t>BID 4</w:t>
      </w:r>
      <w:r w:rsidRPr="001D423F">
        <w:rPr>
          <w:rFonts w:ascii="Arial" w:hAnsi="Arial" w:cs="Arial"/>
        </w:rPr>
        <w:t xml:space="preserve"> Proposals; </w:t>
      </w:r>
    </w:p>
    <w:p w14:paraId="465E02A1" w14:textId="77777777" w:rsidR="006E0D15" w:rsidRPr="001D423F" w:rsidRDefault="00B70C5A" w:rsidP="00556028">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lastRenderedPageBreak/>
        <w:t>1.</w:t>
      </w:r>
      <w:r w:rsidR="00DA4897" w:rsidRPr="001D423F">
        <w:rPr>
          <w:rFonts w:ascii="Arial" w:hAnsi="Arial" w:cs="Arial"/>
        </w:rPr>
        <w:t>9</w:t>
      </w:r>
      <w:r w:rsidRPr="001D423F">
        <w:rPr>
          <w:rFonts w:ascii="Arial" w:hAnsi="Arial" w:cs="Arial"/>
        </w:rPr>
        <w:tab/>
      </w:r>
      <w:r w:rsidR="006E0D15" w:rsidRPr="001D423F">
        <w:rPr>
          <w:rFonts w:ascii="Arial" w:hAnsi="Arial" w:cs="Arial"/>
          <w:b/>
        </w:rPr>
        <w:t>“BID Internal Control Arrangements”</w:t>
      </w:r>
      <w:r w:rsidR="006E0D15" w:rsidRPr="001D423F">
        <w:rPr>
          <w:rFonts w:ascii="Arial" w:hAnsi="Arial" w:cs="Arial"/>
        </w:rPr>
        <w:t xml:space="preserve"> means the arrangements put into place </w:t>
      </w:r>
      <w:r w:rsidRPr="001D423F">
        <w:rPr>
          <w:rFonts w:ascii="Arial" w:hAnsi="Arial" w:cs="Arial"/>
        </w:rPr>
        <w:tab/>
      </w:r>
      <w:r w:rsidR="006E0D15" w:rsidRPr="001D423F">
        <w:rPr>
          <w:rFonts w:ascii="Arial" w:hAnsi="Arial" w:cs="Arial"/>
        </w:rPr>
        <w:t xml:space="preserve">by the BID Company under </w:t>
      </w:r>
      <w:r w:rsidR="006E0D15" w:rsidRPr="001D423F">
        <w:rPr>
          <w:rFonts w:ascii="Arial" w:hAnsi="Arial" w:cs="Arial"/>
          <w:b/>
        </w:rPr>
        <w:t>Clause 3.2</w:t>
      </w:r>
      <w:r w:rsidR="006E0D15" w:rsidRPr="001D423F">
        <w:rPr>
          <w:rFonts w:ascii="Arial" w:hAnsi="Arial" w:cs="Arial"/>
        </w:rPr>
        <w:t xml:space="preserve"> as revised from time to time under </w:t>
      </w:r>
      <w:r w:rsidRPr="001D423F">
        <w:rPr>
          <w:rFonts w:ascii="Arial" w:hAnsi="Arial" w:cs="Arial"/>
        </w:rPr>
        <w:tab/>
      </w:r>
      <w:r w:rsidR="006E0D15" w:rsidRPr="001D423F">
        <w:rPr>
          <w:rFonts w:ascii="Arial" w:hAnsi="Arial" w:cs="Arial"/>
          <w:b/>
        </w:rPr>
        <w:t>Clause 3.2</w:t>
      </w:r>
      <w:r w:rsidR="006E0D15" w:rsidRPr="001D423F">
        <w:rPr>
          <w:rFonts w:ascii="Arial" w:hAnsi="Arial" w:cs="Arial"/>
        </w:rPr>
        <w:t xml:space="preserve"> following an independent review;</w:t>
      </w:r>
    </w:p>
    <w:p w14:paraId="1F97B89A" w14:textId="5E2B30A3" w:rsidR="006E0D15" w:rsidRPr="001D423F" w:rsidRDefault="00382492" w:rsidP="00556028">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t>1.</w:t>
      </w:r>
      <w:r w:rsidR="00DA4897" w:rsidRPr="001D423F">
        <w:rPr>
          <w:rFonts w:ascii="Arial" w:hAnsi="Arial" w:cs="Arial"/>
        </w:rPr>
        <w:t>10</w:t>
      </w:r>
      <w:r w:rsidR="00FB378B">
        <w:rPr>
          <w:rFonts w:ascii="Arial" w:hAnsi="Arial" w:cs="Arial"/>
        </w:rPr>
        <w:t xml:space="preserve"> </w:t>
      </w:r>
      <w:r w:rsidR="00FB378B">
        <w:rPr>
          <w:rFonts w:ascii="Arial" w:hAnsi="Arial" w:cs="Arial"/>
        </w:rPr>
        <w:tab/>
      </w:r>
      <w:r w:rsidR="006E0D15" w:rsidRPr="001D423F">
        <w:rPr>
          <w:rFonts w:ascii="Arial" w:hAnsi="Arial" w:cs="Arial"/>
          <w:b/>
        </w:rPr>
        <w:t>“</w:t>
      </w:r>
      <w:r w:rsidR="005D3DAD">
        <w:rPr>
          <w:rFonts w:ascii="Arial" w:hAnsi="Arial" w:cs="Arial"/>
          <w:b/>
        </w:rPr>
        <w:t>BID 4</w:t>
      </w:r>
      <w:r w:rsidR="006E0D15" w:rsidRPr="001D423F">
        <w:rPr>
          <w:rFonts w:ascii="Arial" w:hAnsi="Arial" w:cs="Arial"/>
          <w:b/>
        </w:rPr>
        <w:t xml:space="preserve"> Levy”</w:t>
      </w:r>
      <w:r w:rsidR="006E0D15" w:rsidRPr="001D423F">
        <w:rPr>
          <w:rFonts w:ascii="Arial" w:hAnsi="Arial" w:cs="Arial"/>
        </w:rPr>
        <w:t xml:space="preserve"> means the charge to be levied and collected within the </w:t>
      </w:r>
      <w:r w:rsidR="005D3DAD">
        <w:rPr>
          <w:rFonts w:ascii="Arial" w:hAnsi="Arial" w:cs="Arial"/>
        </w:rPr>
        <w:t>BID 4</w:t>
      </w:r>
      <w:r w:rsidR="00B362EF" w:rsidRPr="001D423F">
        <w:rPr>
          <w:rFonts w:ascii="Arial" w:hAnsi="Arial" w:cs="Arial"/>
        </w:rPr>
        <w:t xml:space="preserve"> A</w:t>
      </w:r>
      <w:r w:rsidR="006E0D15" w:rsidRPr="001D423F">
        <w:rPr>
          <w:rFonts w:ascii="Arial" w:hAnsi="Arial" w:cs="Arial"/>
        </w:rPr>
        <w:t xml:space="preserve">rea pursuant to the Regulations; </w:t>
      </w:r>
    </w:p>
    <w:p w14:paraId="1A91A4D2" w14:textId="71C8B50A" w:rsidR="006E0D15" w:rsidRPr="001D423F" w:rsidRDefault="00382492" w:rsidP="00556028">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t>1.1</w:t>
      </w:r>
      <w:r w:rsidR="00DA4897" w:rsidRPr="001D423F">
        <w:rPr>
          <w:rFonts w:ascii="Arial" w:hAnsi="Arial" w:cs="Arial"/>
        </w:rPr>
        <w:t>1</w:t>
      </w:r>
      <w:r w:rsidR="00B4606B" w:rsidRPr="001D423F">
        <w:rPr>
          <w:rFonts w:ascii="Arial" w:hAnsi="Arial" w:cs="Arial"/>
          <w:b/>
        </w:rPr>
        <w:tab/>
      </w:r>
      <w:r w:rsidR="006E0D15" w:rsidRPr="001D423F">
        <w:rPr>
          <w:rFonts w:ascii="Arial" w:hAnsi="Arial" w:cs="Arial"/>
          <w:b/>
        </w:rPr>
        <w:t>“</w:t>
      </w:r>
      <w:r w:rsidR="005D3DAD">
        <w:rPr>
          <w:rFonts w:ascii="Arial" w:hAnsi="Arial" w:cs="Arial"/>
          <w:b/>
        </w:rPr>
        <w:t>BID 4</w:t>
      </w:r>
      <w:r w:rsidR="002C7CB0" w:rsidRPr="001D423F">
        <w:rPr>
          <w:rFonts w:ascii="Arial" w:hAnsi="Arial" w:cs="Arial"/>
          <w:b/>
        </w:rPr>
        <w:t xml:space="preserve"> </w:t>
      </w:r>
      <w:r w:rsidR="006E0D15" w:rsidRPr="001D423F">
        <w:rPr>
          <w:rFonts w:ascii="Arial" w:hAnsi="Arial" w:cs="Arial"/>
          <w:b/>
        </w:rPr>
        <w:t>Levy Payer(s)”</w:t>
      </w:r>
      <w:r w:rsidR="006E0D15" w:rsidRPr="001D423F">
        <w:rPr>
          <w:rFonts w:ascii="Arial" w:hAnsi="Arial" w:cs="Arial"/>
        </w:rPr>
        <w:t xml:space="preserve"> </w:t>
      </w:r>
      <w:r w:rsidR="00300A15" w:rsidRPr="001D423F">
        <w:rPr>
          <w:rFonts w:ascii="Arial" w:hAnsi="Arial" w:cs="Arial"/>
        </w:rPr>
        <w:t xml:space="preserve">means the individual/organisation liable for non-domestic rates for the hereditament and responsible for the </w:t>
      </w:r>
      <w:r w:rsidR="005D3DAD">
        <w:rPr>
          <w:rFonts w:ascii="Arial" w:hAnsi="Arial" w:cs="Arial"/>
        </w:rPr>
        <w:t>BID 4</w:t>
      </w:r>
      <w:r w:rsidR="00300A15" w:rsidRPr="001D423F">
        <w:rPr>
          <w:rFonts w:ascii="Arial" w:hAnsi="Arial" w:cs="Arial"/>
        </w:rPr>
        <w:t xml:space="preserve"> Levy in accordance with the </w:t>
      </w:r>
      <w:r w:rsidR="005D3DAD">
        <w:rPr>
          <w:rFonts w:ascii="Arial" w:hAnsi="Arial" w:cs="Arial"/>
        </w:rPr>
        <w:t>BID 4</w:t>
      </w:r>
      <w:r w:rsidR="00300A15" w:rsidRPr="001D423F">
        <w:rPr>
          <w:rFonts w:ascii="Arial" w:hAnsi="Arial" w:cs="Arial"/>
        </w:rPr>
        <w:t xml:space="preserve"> Arrangements and </w:t>
      </w:r>
      <w:r w:rsidR="00300A15" w:rsidRPr="001D423F">
        <w:rPr>
          <w:rFonts w:ascii="Arial" w:hAnsi="Arial" w:cs="Arial"/>
          <w:b/>
        </w:rPr>
        <w:t>Schedule 1</w:t>
      </w:r>
      <w:r w:rsidR="006E0D15" w:rsidRPr="001D423F">
        <w:rPr>
          <w:rFonts w:ascii="Arial" w:hAnsi="Arial" w:cs="Arial"/>
        </w:rPr>
        <w:t xml:space="preserve">; </w:t>
      </w:r>
    </w:p>
    <w:p w14:paraId="606CBA98" w14:textId="2535E145" w:rsidR="006E0D15" w:rsidRPr="001D423F" w:rsidRDefault="00B4606B" w:rsidP="00556028">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t>1.1</w:t>
      </w:r>
      <w:r w:rsidR="00DA4897" w:rsidRPr="001D423F">
        <w:rPr>
          <w:rFonts w:ascii="Arial" w:hAnsi="Arial" w:cs="Arial"/>
        </w:rPr>
        <w:t>2</w:t>
      </w:r>
      <w:r w:rsidRPr="001D423F">
        <w:rPr>
          <w:rFonts w:ascii="Arial" w:hAnsi="Arial" w:cs="Arial"/>
        </w:rPr>
        <w:tab/>
      </w:r>
      <w:r w:rsidR="006E0D15" w:rsidRPr="001D423F">
        <w:rPr>
          <w:rFonts w:ascii="Arial" w:hAnsi="Arial" w:cs="Arial"/>
          <w:b/>
        </w:rPr>
        <w:t>“</w:t>
      </w:r>
      <w:r w:rsidR="005D3DAD">
        <w:rPr>
          <w:rFonts w:ascii="Arial" w:hAnsi="Arial" w:cs="Arial"/>
          <w:b/>
        </w:rPr>
        <w:t>BID 4</w:t>
      </w:r>
      <w:r w:rsidR="002C7CB0" w:rsidRPr="001D423F">
        <w:rPr>
          <w:rFonts w:ascii="Arial" w:hAnsi="Arial" w:cs="Arial"/>
          <w:b/>
        </w:rPr>
        <w:t xml:space="preserve"> </w:t>
      </w:r>
      <w:r w:rsidR="006E0D15" w:rsidRPr="001D423F">
        <w:rPr>
          <w:rFonts w:ascii="Arial" w:hAnsi="Arial" w:cs="Arial"/>
          <w:b/>
        </w:rPr>
        <w:t>Levy Rules”</w:t>
      </w:r>
      <w:r w:rsidR="006E0D15" w:rsidRPr="001D423F">
        <w:rPr>
          <w:rFonts w:ascii="Arial" w:hAnsi="Arial" w:cs="Arial"/>
        </w:rPr>
        <w:t xml:space="preserve"> means the rules set out in </w:t>
      </w:r>
      <w:r w:rsidR="006E0D15" w:rsidRPr="001D423F">
        <w:rPr>
          <w:rFonts w:ascii="Arial" w:hAnsi="Arial" w:cs="Arial"/>
          <w:b/>
        </w:rPr>
        <w:t>Schedule 1</w:t>
      </w:r>
      <w:r w:rsidR="006E0D15" w:rsidRPr="001D423F">
        <w:rPr>
          <w:rFonts w:ascii="Arial" w:hAnsi="Arial" w:cs="Arial"/>
        </w:rPr>
        <w:t xml:space="preserve"> of this Agreement which sets out how the </w:t>
      </w:r>
      <w:r w:rsidR="005D3DAD">
        <w:rPr>
          <w:rFonts w:ascii="Arial" w:hAnsi="Arial" w:cs="Arial"/>
        </w:rPr>
        <w:t>BID 4</w:t>
      </w:r>
      <w:r w:rsidR="006E0D15" w:rsidRPr="001D423F">
        <w:rPr>
          <w:rFonts w:ascii="Arial" w:hAnsi="Arial" w:cs="Arial"/>
        </w:rPr>
        <w:t xml:space="preserve"> Levy will be calculated, details of Exempt Properties and other requirements related to the </w:t>
      </w:r>
      <w:r w:rsidR="005D3DAD">
        <w:rPr>
          <w:rFonts w:ascii="Arial" w:hAnsi="Arial" w:cs="Arial"/>
        </w:rPr>
        <w:t>BID 4</w:t>
      </w:r>
      <w:r w:rsidR="006E0D15" w:rsidRPr="001D423F">
        <w:rPr>
          <w:rFonts w:ascii="Arial" w:hAnsi="Arial" w:cs="Arial"/>
        </w:rPr>
        <w:t xml:space="preserve"> Levy (as may be amended by a successful alteration ballot); </w:t>
      </w:r>
    </w:p>
    <w:p w14:paraId="463F3CCC" w14:textId="3CC88143" w:rsidR="006E0D15" w:rsidRPr="001D423F" w:rsidRDefault="00B4606B" w:rsidP="00556028">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t>1.1</w:t>
      </w:r>
      <w:r w:rsidR="00DA4897" w:rsidRPr="001D423F">
        <w:rPr>
          <w:rFonts w:ascii="Arial" w:hAnsi="Arial" w:cs="Arial"/>
        </w:rPr>
        <w:t>3</w:t>
      </w:r>
      <w:r w:rsidRPr="001D423F">
        <w:rPr>
          <w:rFonts w:ascii="Arial" w:hAnsi="Arial" w:cs="Arial"/>
        </w:rPr>
        <w:tab/>
      </w:r>
      <w:r w:rsidR="006E0D15" w:rsidRPr="001D423F">
        <w:rPr>
          <w:rFonts w:ascii="Arial" w:hAnsi="Arial" w:cs="Arial"/>
          <w:b/>
        </w:rPr>
        <w:t>“</w:t>
      </w:r>
      <w:r w:rsidR="005D3DAD">
        <w:rPr>
          <w:rFonts w:ascii="Arial" w:hAnsi="Arial" w:cs="Arial"/>
          <w:b/>
        </w:rPr>
        <w:t>BID 4</w:t>
      </w:r>
      <w:r w:rsidR="006E0D15" w:rsidRPr="001D423F">
        <w:rPr>
          <w:rFonts w:ascii="Arial" w:hAnsi="Arial" w:cs="Arial"/>
          <w:b/>
        </w:rPr>
        <w:t xml:space="preserve"> Proposals” </w:t>
      </w:r>
      <w:r w:rsidR="006E0D15" w:rsidRPr="001D423F">
        <w:rPr>
          <w:rFonts w:ascii="Arial" w:hAnsi="Arial" w:cs="Arial"/>
        </w:rPr>
        <w:t xml:space="preserve">means the BID Company’s BID </w:t>
      </w:r>
      <w:r w:rsidR="00735CC8" w:rsidRPr="001D423F">
        <w:rPr>
          <w:rFonts w:ascii="Arial" w:hAnsi="Arial" w:cs="Arial"/>
        </w:rPr>
        <w:t>p</w:t>
      </w:r>
      <w:r w:rsidR="006E0D15" w:rsidRPr="001D423F">
        <w:rPr>
          <w:rFonts w:ascii="Arial" w:hAnsi="Arial" w:cs="Arial"/>
        </w:rPr>
        <w:t xml:space="preserve">roposals set out in </w:t>
      </w:r>
      <w:r w:rsidRPr="001D423F">
        <w:rPr>
          <w:rFonts w:ascii="Arial" w:hAnsi="Arial" w:cs="Arial"/>
        </w:rPr>
        <w:tab/>
      </w:r>
      <w:r w:rsidR="006E0D15" w:rsidRPr="001D423F">
        <w:rPr>
          <w:rFonts w:ascii="Arial" w:hAnsi="Arial" w:cs="Arial"/>
          <w:b/>
        </w:rPr>
        <w:t>Schedule 3</w:t>
      </w:r>
      <w:r w:rsidR="006E0D15" w:rsidRPr="001D423F">
        <w:rPr>
          <w:rFonts w:ascii="Arial" w:hAnsi="Arial" w:cs="Arial"/>
        </w:rPr>
        <w:t xml:space="preserve"> to this Agreement.  </w:t>
      </w:r>
    </w:p>
    <w:p w14:paraId="030C4750" w14:textId="569C4241" w:rsidR="006E0D15" w:rsidRPr="001D423F" w:rsidRDefault="00B4606B" w:rsidP="00556028">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t>1.1</w:t>
      </w:r>
      <w:r w:rsidR="00DA4897" w:rsidRPr="001D423F">
        <w:rPr>
          <w:rFonts w:ascii="Arial" w:hAnsi="Arial" w:cs="Arial"/>
        </w:rPr>
        <w:t>4</w:t>
      </w:r>
      <w:r w:rsidRPr="001D423F">
        <w:rPr>
          <w:rFonts w:ascii="Arial" w:hAnsi="Arial" w:cs="Arial"/>
        </w:rPr>
        <w:tab/>
      </w:r>
      <w:r w:rsidR="006E0D15" w:rsidRPr="001D423F">
        <w:rPr>
          <w:rFonts w:ascii="Arial" w:hAnsi="Arial" w:cs="Arial"/>
          <w:b/>
        </w:rPr>
        <w:t>“</w:t>
      </w:r>
      <w:r w:rsidR="005D3DAD">
        <w:rPr>
          <w:rFonts w:ascii="Arial" w:hAnsi="Arial" w:cs="Arial"/>
          <w:b/>
        </w:rPr>
        <w:t>BID 4</w:t>
      </w:r>
      <w:r w:rsidR="006E0D15" w:rsidRPr="001D423F">
        <w:rPr>
          <w:rFonts w:ascii="Arial" w:hAnsi="Arial" w:cs="Arial"/>
          <w:b/>
        </w:rPr>
        <w:t xml:space="preserve"> Revenue Account”</w:t>
      </w:r>
      <w:r w:rsidR="006E0D15" w:rsidRPr="001D423F">
        <w:rPr>
          <w:rFonts w:ascii="Arial" w:hAnsi="Arial" w:cs="Arial"/>
        </w:rPr>
        <w:t xml:space="preserve"> means the account to be set up in accordance with Regulation 14 and operated in accordance with Schedule 3 of the Regulations;</w:t>
      </w:r>
    </w:p>
    <w:p w14:paraId="09187C71" w14:textId="3E64F162" w:rsidR="006E0D15" w:rsidRPr="001D423F" w:rsidRDefault="00382492" w:rsidP="00556028">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t>1.1</w:t>
      </w:r>
      <w:r w:rsidR="00DA4897" w:rsidRPr="001D423F">
        <w:rPr>
          <w:rFonts w:ascii="Arial" w:hAnsi="Arial" w:cs="Arial"/>
        </w:rPr>
        <w:t>5</w:t>
      </w:r>
      <w:r w:rsidR="00B4606B" w:rsidRPr="001D423F">
        <w:rPr>
          <w:rFonts w:ascii="Arial" w:hAnsi="Arial" w:cs="Arial"/>
        </w:rPr>
        <w:tab/>
      </w:r>
      <w:r w:rsidR="006E0D15" w:rsidRPr="001D423F">
        <w:rPr>
          <w:rFonts w:ascii="Arial" w:hAnsi="Arial" w:cs="Arial"/>
          <w:b/>
        </w:rPr>
        <w:t>“</w:t>
      </w:r>
      <w:r w:rsidR="005D3DAD">
        <w:rPr>
          <w:rFonts w:ascii="Arial" w:hAnsi="Arial" w:cs="Arial"/>
          <w:b/>
        </w:rPr>
        <w:t>BID 4</w:t>
      </w:r>
      <w:r w:rsidR="006E0D15" w:rsidRPr="001D423F">
        <w:rPr>
          <w:rFonts w:ascii="Arial" w:hAnsi="Arial" w:cs="Arial"/>
          <w:b/>
        </w:rPr>
        <w:t xml:space="preserve"> Term”</w:t>
      </w:r>
      <w:r w:rsidR="006E0D15" w:rsidRPr="001D423F">
        <w:rPr>
          <w:rFonts w:ascii="Arial" w:hAnsi="Arial" w:cs="Arial"/>
        </w:rPr>
        <w:t xml:space="preserve"> means the period commencing on the Operational Date</w:t>
      </w:r>
      <w:r w:rsidR="00735CC8" w:rsidRPr="001D423F">
        <w:rPr>
          <w:rFonts w:ascii="Arial" w:hAnsi="Arial" w:cs="Arial"/>
        </w:rPr>
        <w:t xml:space="preserve"> </w:t>
      </w:r>
      <w:r w:rsidR="006E0D15" w:rsidRPr="001D423F">
        <w:rPr>
          <w:rFonts w:ascii="Arial" w:hAnsi="Arial" w:cs="Arial"/>
        </w:rPr>
        <w:t xml:space="preserve">and expiring on </w:t>
      </w:r>
      <w:r w:rsidR="00142188" w:rsidRPr="00B17323">
        <w:rPr>
          <w:rFonts w:ascii="Arial" w:hAnsi="Arial" w:cs="Arial"/>
          <w:highlight w:val="yellow"/>
        </w:rPr>
        <w:t>3</w:t>
      </w:r>
      <w:r w:rsidR="00F84D7E" w:rsidRPr="00B17323">
        <w:rPr>
          <w:rFonts w:ascii="Arial" w:hAnsi="Arial" w:cs="Arial"/>
          <w:highlight w:val="yellow"/>
        </w:rPr>
        <w:t>1</w:t>
      </w:r>
      <w:r w:rsidR="00BB293A" w:rsidRPr="00B17323">
        <w:rPr>
          <w:rFonts w:ascii="Arial" w:hAnsi="Arial" w:cs="Arial"/>
          <w:highlight w:val="yellow"/>
          <w:vertAlign w:val="superscript"/>
        </w:rPr>
        <w:t>st</w:t>
      </w:r>
      <w:r w:rsidR="00BB293A" w:rsidRPr="00B17323">
        <w:rPr>
          <w:rFonts w:ascii="Arial" w:hAnsi="Arial" w:cs="Arial"/>
          <w:highlight w:val="yellow"/>
        </w:rPr>
        <w:t xml:space="preserve"> </w:t>
      </w:r>
      <w:r w:rsidR="008850C8">
        <w:rPr>
          <w:rFonts w:ascii="Arial" w:hAnsi="Arial" w:cs="Arial"/>
          <w:highlight w:val="yellow"/>
        </w:rPr>
        <w:t>March</w:t>
      </w:r>
      <w:r w:rsidR="00142188" w:rsidRPr="00B17323">
        <w:rPr>
          <w:rFonts w:ascii="Arial" w:hAnsi="Arial" w:cs="Arial"/>
          <w:highlight w:val="yellow"/>
        </w:rPr>
        <w:t xml:space="preserve"> 20</w:t>
      </w:r>
      <w:r w:rsidR="00F93B18" w:rsidRPr="00B17323">
        <w:rPr>
          <w:rFonts w:ascii="Arial" w:hAnsi="Arial" w:cs="Arial"/>
          <w:highlight w:val="yellow"/>
        </w:rPr>
        <w:t>2</w:t>
      </w:r>
      <w:r w:rsidR="008850C8" w:rsidRPr="008850C8">
        <w:rPr>
          <w:rFonts w:ascii="Arial" w:hAnsi="Arial" w:cs="Arial"/>
          <w:highlight w:val="yellow"/>
        </w:rPr>
        <w:t>8</w:t>
      </w:r>
      <w:r w:rsidR="006E0D15" w:rsidRPr="001D423F">
        <w:rPr>
          <w:rFonts w:ascii="Arial" w:hAnsi="Arial" w:cs="Arial"/>
        </w:rPr>
        <w:t>;</w:t>
      </w:r>
    </w:p>
    <w:p w14:paraId="0B6AAD42" w14:textId="77777777" w:rsidR="006E0D15" w:rsidRPr="001D423F" w:rsidRDefault="00B4606B" w:rsidP="00556028">
      <w:pPr>
        <w:spacing w:before="120" w:after="120" w:line="276" w:lineRule="auto"/>
        <w:ind w:left="709" w:hanging="709"/>
        <w:jc w:val="both"/>
        <w:rPr>
          <w:rFonts w:ascii="Arial" w:hAnsi="Arial" w:cs="Arial"/>
        </w:rPr>
      </w:pPr>
      <w:r w:rsidRPr="001D423F">
        <w:rPr>
          <w:rFonts w:ascii="Arial" w:hAnsi="Arial" w:cs="Arial"/>
        </w:rPr>
        <w:t>1.1</w:t>
      </w:r>
      <w:r w:rsidR="00DA4897" w:rsidRPr="001D423F">
        <w:rPr>
          <w:rFonts w:ascii="Arial" w:hAnsi="Arial" w:cs="Arial"/>
        </w:rPr>
        <w:t>6</w:t>
      </w:r>
      <w:r w:rsidRPr="001D423F">
        <w:rPr>
          <w:rFonts w:ascii="Arial" w:hAnsi="Arial" w:cs="Arial"/>
          <w:b/>
        </w:rPr>
        <w:tab/>
      </w:r>
      <w:r w:rsidR="006E0D15" w:rsidRPr="001D423F">
        <w:rPr>
          <w:rFonts w:ascii="Arial" w:hAnsi="Arial" w:cs="Arial"/>
          <w:b/>
        </w:rPr>
        <w:t xml:space="preserve">“CLA” </w:t>
      </w:r>
      <w:r w:rsidR="006E0D15" w:rsidRPr="001D423F">
        <w:rPr>
          <w:rFonts w:ascii="Arial" w:hAnsi="Arial" w:cs="Arial"/>
        </w:rPr>
        <w:t>means the Commission for Local Administration;</w:t>
      </w:r>
    </w:p>
    <w:p w14:paraId="0D77F800" w14:textId="77777777" w:rsidR="006E0D15" w:rsidRPr="001D423F" w:rsidRDefault="00B4606B" w:rsidP="00CE0989">
      <w:pPr>
        <w:ind w:left="709" w:hanging="709"/>
        <w:jc w:val="both"/>
        <w:rPr>
          <w:rFonts w:ascii="Arial" w:hAnsi="Arial" w:cs="Arial"/>
        </w:rPr>
      </w:pPr>
      <w:r w:rsidRPr="001D423F">
        <w:rPr>
          <w:rFonts w:ascii="Arial" w:hAnsi="Arial" w:cs="Arial"/>
        </w:rPr>
        <w:t>1.1</w:t>
      </w:r>
      <w:r w:rsidR="00DA4897" w:rsidRPr="001D423F">
        <w:rPr>
          <w:rFonts w:ascii="Arial" w:hAnsi="Arial" w:cs="Arial"/>
        </w:rPr>
        <w:t>7</w:t>
      </w:r>
      <w:r w:rsidRPr="001D423F">
        <w:rPr>
          <w:rFonts w:ascii="Arial" w:hAnsi="Arial" w:cs="Arial"/>
          <w:b/>
        </w:rPr>
        <w:tab/>
      </w:r>
      <w:r w:rsidR="006E0D15" w:rsidRPr="001D423F">
        <w:rPr>
          <w:rFonts w:ascii="Arial" w:hAnsi="Arial" w:cs="Arial"/>
          <w:b/>
        </w:rPr>
        <w:t xml:space="preserve">“Confidential Information” </w:t>
      </w:r>
      <w:r w:rsidR="006E0D15" w:rsidRPr="001D423F">
        <w:rPr>
          <w:rFonts w:ascii="Arial" w:hAnsi="Arial" w:cs="Arial"/>
        </w:rPr>
        <w:t xml:space="preserve">means: </w:t>
      </w:r>
      <w:r w:rsidR="006E0D15" w:rsidRPr="001D423F">
        <w:rPr>
          <w:rFonts w:ascii="Arial" w:hAnsi="Arial" w:cs="Arial"/>
        </w:rPr>
        <w:tab/>
      </w:r>
      <w:r w:rsidR="006E0D15" w:rsidRPr="001D423F">
        <w:rPr>
          <w:rFonts w:ascii="Arial" w:hAnsi="Arial" w:cs="Arial"/>
        </w:rPr>
        <w:br/>
      </w:r>
    </w:p>
    <w:p w14:paraId="4E71CED9" w14:textId="77777777" w:rsidR="006E0D15" w:rsidRPr="001D423F" w:rsidRDefault="006E0D15" w:rsidP="00556028">
      <w:pPr>
        <w:numPr>
          <w:ilvl w:val="0"/>
          <w:numId w:val="15"/>
        </w:numPr>
        <w:tabs>
          <w:tab w:val="clear" w:pos="360"/>
          <w:tab w:val="num" w:pos="1080"/>
        </w:tabs>
        <w:spacing w:before="120" w:after="120" w:line="276" w:lineRule="auto"/>
        <w:ind w:left="1080"/>
        <w:jc w:val="both"/>
        <w:rPr>
          <w:rFonts w:ascii="Arial" w:hAnsi="Arial" w:cs="Arial"/>
        </w:rPr>
      </w:pPr>
      <w:r w:rsidRPr="001D423F">
        <w:rPr>
          <w:rFonts w:ascii="Arial" w:hAnsi="Arial" w:cs="Arial"/>
        </w:rPr>
        <w:t>All information relating to this Agreement which includes, but is not limited to, commercial, financial, technical, operational or other information in whatsoever form (including information disclosed orally) which concerns the business and affairs of a party including information disclosed prior to the date of this Agreement, where one party can demonstrate to the other party that disclosure would cause considerable harm;</w:t>
      </w:r>
    </w:p>
    <w:p w14:paraId="7F19332B" w14:textId="77777777" w:rsidR="006E0D15" w:rsidRPr="001D423F" w:rsidRDefault="006E0D15" w:rsidP="00556028">
      <w:pPr>
        <w:numPr>
          <w:ilvl w:val="0"/>
          <w:numId w:val="15"/>
        </w:numPr>
        <w:tabs>
          <w:tab w:val="clear" w:pos="360"/>
          <w:tab w:val="num" w:pos="1080"/>
        </w:tabs>
        <w:spacing w:before="120" w:after="120" w:line="276" w:lineRule="auto"/>
        <w:ind w:left="1080"/>
        <w:jc w:val="both"/>
        <w:rPr>
          <w:rFonts w:ascii="Arial" w:hAnsi="Arial" w:cs="Arial"/>
        </w:rPr>
      </w:pPr>
      <w:r w:rsidRPr="001D423F">
        <w:rPr>
          <w:rFonts w:ascii="Arial" w:hAnsi="Arial" w:cs="Arial"/>
        </w:rPr>
        <w:t xml:space="preserve">All information reasonably designated as such by either party in writing </w:t>
      </w:r>
      <w:r w:rsidR="00EE7CFA" w:rsidRPr="001D423F">
        <w:rPr>
          <w:rFonts w:ascii="Arial" w:hAnsi="Arial" w:cs="Arial"/>
        </w:rPr>
        <w:t xml:space="preserve">to the other, </w:t>
      </w:r>
      <w:r w:rsidRPr="001D423F">
        <w:rPr>
          <w:rFonts w:ascii="Arial" w:hAnsi="Arial" w:cs="Arial"/>
        </w:rPr>
        <w:t>together with all other information which relates to the business, affairs, products, developments, trade secrets, know-how, personnel, customers and suppliers of either party being information where one party can demonstrate to the other party that disclosure would cause considerable harm;</w:t>
      </w:r>
    </w:p>
    <w:p w14:paraId="04CCFEBF" w14:textId="77777777" w:rsidR="006E0D15" w:rsidRPr="001D423F" w:rsidRDefault="006E0D15" w:rsidP="00556028">
      <w:pPr>
        <w:numPr>
          <w:ilvl w:val="0"/>
          <w:numId w:val="15"/>
        </w:numPr>
        <w:tabs>
          <w:tab w:val="clear" w:pos="360"/>
          <w:tab w:val="num" w:pos="1080"/>
        </w:tabs>
        <w:spacing w:before="120" w:after="120" w:line="276" w:lineRule="auto"/>
        <w:ind w:left="1080"/>
        <w:jc w:val="both"/>
        <w:rPr>
          <w:rFonts w:ascii="Arial" w:hAnsi="Arial" w:cs="Arial"/>
        </w:rPr>
      </w:pPr>
      <w:r w:rsidRPr="001D423F">
        <w:rPr>
          <w:rFonts w:ascii="Arial" w:hAnsi="Arial" w:cs="Arial"/>
        </w:rPr>
        <w:t xml:space="preserve">Any information which is agreed by the parties at the Execution Date or any time prior to publication of this Agreement or any part of it under the Freedom of Information Act 2000 or any other legislation as being commercially sensitive; </w:t>
      </w:r>
    </w:p>
    <w:p w14:paraId="47559E42" w14:textId="6123D68D" w:rsidR="006E0D15" w:rsidRPr="001D423F" w:rsidRDefault="00B4606B" w:rsidP="00556028">
      <w:pPr>
        <w:spacing w:before="120" w:after="120" w:line="276" w:lineRule="auto"/>
        <w:ind w:left="709" w:hanging="709"/>
        <w:jc w:val="both"/>
        <w:rPr>
          <w:rFonts w:ascii="Arial" w:hAnsi="Arial" w:cs="Arial"/>
        </w:rPr>
      </w:pPr>
      <w:r w:rsidRPr="001D423F">
        <w:rPr>
          <w:rFonts w:ascii="Arial" w:hAnsi="Arial" w:cs="Arial"/>
        </w:rPr>
        <w:lastRenderedPageBreak/>
        <w:t>1.1</w:t>
      </w:r>
      <w:r w:rsidR="00DA4897" w:rsidRPr="001D423F">
        <w:rPr>
          <w:rFonts w:ascii="Arial" w:hAnsi="Arial" w:cs="Arial"/>
        </w:rPr>
        <w:t>8</w:t>
      </w:r>
      <w:r w:rsidRPr="001D423F">
        <w:rPr>
          <w:rFonts w:ascii="Arial" w:hAnsi="Arial" w:cs="Arial"/>
          <w:b/>
        </w:rPr>
        <w:tab/>
      </w:r>
      <w:r w:rsidR="006E0D15" w:rsidRPr="001D423F">
        <w:rPr>
          <w:rFonts w:ascii="Arial" w:hAnsi="Arial" w:cs="Arial"/>
          <w:b/>
        </w:rPr>
        <w:t xml:space="preserve">“Confidentiality Expiry Date” </w:t>
      </w:r>
      <w:r w:rsidR="006E0D15" w:rsidRPr="001D423F">
        <w:rPr>
          <w:rFonts w:ascii="Arial" w:hAnsi="Arial" w:cs="Arial"/>
        </w:rPr>
        <w:t xml:space="preserve">means the date one (1) year following the expiry </w:t>
      </w:r>
      <w:r w:rsidRPr="001D423F">
        <w:rPr>
          <w:rFonts w:ascii="Arial" w:hAnsi="Arial" w:cs="Arial"/>
        </w:rPr>
        <w:tab/>
      </w:r>
      <w:r w:rsidR="006E0D15" w:rsidRPr="001D423F">
        <w:rPr>
          <w:rFonts w:ascii="Arial" w:hAnsi="Arial" w:cs="Arial"/>
        </w:rPr>
        <w:t xml:space="preserve">of the </w:t>
      </w:r>
      <w:r w:rsidR="005D3DAD">
        <w:rPr>
          <w:rFonts w:ascii="Arial" w:hAnsi="Arial" w:cs="Arial"/>
        </w:rPr>
        <w:t>BID 4</w:t>
      </w:r>
      <w:r w:rsidR="006E0D15" w:rsidRPr="001D423F">
        <w:rPr>
          <w:rFonts w:ascii="Arial" w:hAnsi="Arial" w:cs="Arial"/>
        </w:rPr>
        <w:t xml:space="preserve"> Term;</w:t>
      </w:r>
    </w:p>
    <w:p w14:paraId="3AA51EA5" w14:textId="6887CCED" w:rsidR="006E0D15" w:rsidRPr="001D423F" w:rsidRDefault="00B4606B" w:rsidP="00556028">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t>1.1</w:t>
      </w:r>
      <w:r w:rsidR="00DA4897" w:rsidRPr="001D423F">
        <w:rPr>
          <w:rFonts w:ascii="Arial" w:hAnsi="Arial" w:cs="Arial"/>
        </w:rPr>
        <w:t>9</w:t>
      </w:r>
      <w:r w:rsidRPr="001D423F">
        <w:rPr>
          <w:rFonts w:ascii="Arial" w:hAnsi="Arial" w:cs="Arial"/>
          <w:b/>
        </w:rPr>
        <w:tab/>
      </w:r>
      <w:r w:rsidR="006E0D15" w:rsidRPr="001D423F">
        <w:rPr>
          <w:rFonts w:ascii="Arial" w:hAnsi="Arial" w:cs="Arial"/>
          <w:b/>
        </w:rPr>
        <w:t>“Contributors”</w:t>
      </w:r>
      <w:r w:rsidR="006E0D15" w:rsidRPr="001D423F">
        <w:rPr>
          <w:rFonts w:ascii="Arial" w:hAnsi="Arial" w:cs="Arial"/>
        </w:rPr>
        <w:t xml:space="preserve"> means the </w:t>
      </w:r>
      <w:r w:rsidR="005D3DAD">
        <w:rPr>
          <w:rFonts w:ascii="Arial" w:hAnsi="Arial" w:cs="Arial"/>
        </w:rPr>
        <w:t>BID 4</w:t>
      </w:r>
      <w:r w:rsidR="006E0D15" w:rsidRPr="001D423F">
        <w:rPr>
          <w:rFonts w:ascii="Arial" w:hAnsi="Arial" w:cs="Arial"/>
        </w:rPr>
        <w:t xml:space="preserve"> Levy Payers or other contributors making voluntary contributions to the BID </w:t>
      </w:r>
      <w:r w:rsidR="003B6F7C" w:rsidRPr="001D423F">
        <w:rPr>
          <w:rFonts w:ascii="Arial" w:hAnsi="Arial" w:cs="Arial"/>
        </w:rPr>
        <w:t>C</w:t>
      </w:r>
      <w:r w:rsidR="006E0D15" w:rsidRPr="001D423F">
        <w:rPr>
          <w:rFonts w:ascii="Arial" w:hAnsi="Arial" w:cs="Arial"/>
        </w:rPr>
        <w:t xml:space="preserve">ompany; </w:t>
      </w:r>
    </w:p>
    <w:p w14:paraId="6B958385" w14:textId="77777777" w:rsidR="00382492" w:rsidRPr="001D423F" w:rsidRDefault="00382492" w:rsidP="00BA42AA">
      <w:pPr>
        <w:numPr>
          <w:ilvl w:val="1"/>
          <w:numId w:val="42"/>
        </w:numPr>
        <w:spacing w:before="120" w:after="120" w:line="276" w:lineRule="auto"/>
        <w:ind w:left="709" w:hanging="709"/>
        <w:jc w:val="both"/>
        <w:rPr>
          <w:rFonts w:ascii="Arial" w:hAnsi="Arial" w:cs="Arial"/>
        </w:rPr>
      </w:pPr>
      <w:r w:rsidRPr="001D423F">
        <w:rPr>
          <w:rFonts w:ascii="Arial" w:hAnsi="Arial" w:cs="Arial"/>
          <w:b/>
        </w:rPr>
        <w:t>“</w:t>
      </w:r>
      <w:r w:rsidRPr="001D423F">
        <w:rPr>
          <w:rFonts w:ascii="Arial" w:hAnsi="Arial" w:cs="Arial"/>
          <w:b/>
          <w:lang w:val="en-GB" w:eastAsia="en-GB"/>
        </w:rPr>
        <w:t xml:space="preserve">Controller” </w:t>
      </w:r>
      <w:r w:rsidRPr="001D423F">
        <w:rPr>
          <w:rFonts w:ascii="Arial" w:hAnsi="Arial" w:cs="Arial"/>
          <w:lang w:val="en-GB" w:eastAsia="en-GB"/>
        </w:rPr>
        <w:t>takes the meaning given in the GDPR</w:t>
      </w:r>
      <w:r w:rsidRPr="001D423F">
        <w:rPr>
          <w:rFonts w:ascii="Arial" w:hAnsi="Arial" w:cs="Arial"/>
        </w:rPr>
        <w:t>;</w:t>
      </w:r>
    </w:p>
    <w:p w14:paraId="61E36E84" w14:textId="77777777" w:rsidR="00382492" w:rsidRPr="001D423F" w:rsidRDefault="00CE0989" w:rsidP="00CE0989">
      <w:pPr>
        <w:pStyle w:val="ClauseLevel2"/>
        <w:widowControl/>
        <w:adjustRightInd/>
        <w:spacing w:before="120" w:after="120" w:line="276" w:lineRule="auto"/>
        <w:ind w:left="709" w:hanging="709"/>
        <w:rPr>
          <w:color w:val="auto"/>
          <w:sz w:val="24"/>
          <w:szCs w:val="24"/>
        </w:rPr>
      </w:pPr>
      <w:r w:rsidRPr="001D423F">
        <w:rPr>
          <w:bCs/>
          <w:color w:val="auto"/>
          <w:sz w:val="24"/>
          <w:szCs w:val="24"/>
        </w:rPr>
        <w:t>1.21</w:t>
      </w:r>
      <w:r w:rsidRPr="001D423F">
        <w:rPr>
          <w:bCs/>
          <w:color w:val="auto"/>
          <w:sz w:val="24"/>
          <w:szCs w:val="24"/>
        </w:rPr>
        <w:tab/>
      </w:r>
      <w:r w:rsidR="00382492" w:rsidRPr="001D423F">
        <w:rPr>
          <w:b/>
          <w:bCs/>
          <w:color w:val="auto"/>
          <w:sz w:val="24"/>
          <w:szCs w:val="24"/>
        </w:rPr>
        <w:t xml:space="preserve">“Data Protection Legislation” </w:t>
      </w:r>
      <w:r w:rsidR="00382492" w:rsidRPr="001D423F">
        <w:rPr>
          <w:color w:val="auto"/>
          <w:sz w:val="24"/>
          <w:szCs w:val="24"/>
        </w:rPr>
        <w:t xml:space="preserve"> unless and until the GDPR is no longer </w:t>
      </w:r>
      <w:r w:rsidR="00382492" w:rsidRPr="001D423F">
        <w:rPr>
          <w:color w:val="auto"/>
          <w:sz w:val="24"/>
          <w:szCs w:val="24"/>
        </w:rPr>
        <w:tab/>
        <w:t>directly applicable in the UK, the General Data Protection Regulation (</w:t>
      </w:r>
      <w:r w:rsidR="00382492" w:rsidRPr="001D423F">
        <w:rPr>
          <w:i/>
          <w:iCs/>
          <w:color w:val="auto"/>
          <w:sz w:val="24"/>
          <w:szCs w:val="24"/>
        </w:rPr>
        <w:t xml:space="preserve">(EU) </w:t>
      </w:r>
      <w:r w:rsidR="00382492" w:rsidRPr="001D423F">
        <w:rPr>
          <w:i/>
          <w:iCs/>
          <w:color w:val="auto"/>
          <w:sz w:val="24"/>
          <w:szCs w:val="24"/>
        </w:rPr>
        <w:tab/>
        <w:t>2016/679</w:t>
      </w:r>
      <w:r w:rsidR="00382492" w:rsidRPr="001D423F">
        <w:rPr>
          <w:color w:val="auto"/>
          <w:sz w:val="24"/>
          <w:szCs w:val="24"/>
        </w:rPr>
        <w:t xml:space="preserve">) and any national implementing laws, regulations and secondary legislation, as amended or updated from time to time, in the UK </w:t>
      </w:r>
      <w:r w:rsidR="00F310CD">
        <w:rPr>
          <w:color w:val="auto"/>
          <w:sz w:val="24"/>
          <w:szCs w:val="24"/>
        </w:rPr>
        <w:t>including</w:t>
      </w:r>
      <w:r w:rsidR="00382492" w:rsidRPr="001D423F">
        <w:rPr>
          <w:color w:val="auto"/>
          <w:sz w:val="24"/>
          <w:szCs w:val="24"/>
        </w:rPr>
        <w:t xml:space="preserve"> </w:t>
      </w:r>
      <w:r w:rsidR="00F310CD">
        <w:rPr>
          <w:color w:val="auto"/>
          <w:sz w:val="24"/>
          <w:szCs w:val="24"/>
        </w:rPr>
        <w:t xml:space="preserve"> </w:t>
      </w:r>
      <w:r w:rsidR="00004855" w:rsidRPr="001D423F">
        <w:rPr>
          <w:color w:val="auto"/>
          <w:sz w:val="24"/>
          <w:szCs w:val="24"/>
        </w:rPr>
        <w:t>the Data Protection Act 2018</w:t>
      </w:r>
      <w:r w:rsidR="00382492" w:rsidRPr="001D423F">
        <w:rPr>
          <w:color w:val="auto"/>
          <w:sz w:val="24"/>
          <w:szCs w:val="24"/>
        </w:rPr>
        <w:t>.</w:t>
      </w:r>
    </w:p>
    <w:p w14:paraId="6D1398B0" w14:textId="77777777" w:rsidR="006E0D15" w:rsidRPr="001D423F" w:rsidRDefault="00382492" w:rsidP="00556028">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t>1.2</w:t>
      </w:r>
      <w:r w:rsidR="00CE0989" w:rsidRPr="001D423F">
        <w:rPr>
          <w:rFonts w:ascii="Arial" w:hAnsi="Arial" w:cs="Arial"/>
        </w:rPr>
        <w:t>2</w:t>
      </w:r>
      <w:r w:rsidR="00B4606B" w:rsidRPr="001D423F">
        <w:rPr>
          <w:rFonts w:ascii="Arial" w:hAnsi="Arial" w:cs="Arial"/>
          <w:b/>
        </w:rPr>
        <w:tab/>
      </w:r>
      <w:r w:rsidR="006E0D15" w:rsidRPr="001D423F">
        <w:rPr>
          <w:rFonts w:ascii="Arial" w:hAnsi="Arial" w:cs="Arial"/>
          <w:b/>
        </w:rPr>
        <w:t>“Demand Notice”</w:t>
      </w:r>
      <w:r w:rsidR="006E0D15" w:rsidRPr="001D423F">
        <w:rPr>
          <w:rFonts w:ascii="Arial" w:hAnsi="Arial" w:cs="Arial"/>
        </w:rPr>
        <w:t xml:space="preserve"> shall have the same meaning ascribed to it as further set out in paragraph 3 of Schedule 4 of the Regulations;</w:t>
      </w:r>
    </w:p>
    <w:p w14:paraId="23D596DE" w14:textId="77777777" w:rsidR="006E0D15" w:rsidRPr="001D423F" w:rsidRDefault="00382492" w:rsidP="00556028">
      <w:pPr>
        <w:spacing w:before="120" w:after="120" w:line="276" w:lineRule="auto"/>
        <w:ind w:left="709" w:hanging="709"/>
        <w:jc w:val="both"/>
        <w:rPr>
          <w:rFonts w:ascii="Arial" w:hAnsi="Arial" w:cs="Arial"/>
        </w:rPr>
      </w:pPr>
      <w:r w:rsidRPr="001D423F">
        <w:rPr>
          <w:rFonts w:ascii="Arial" w:hAnsi="Arial" w:cs="Arial"/>
        </w:rPr>
        <w:t>1.2</w:t>
      </w:r>
      <w:r w:rsidR="00CE0989" w:rsidRPr="001D423F">
        <w:rPr>
          <w:rFonts w:ascii="Arial" w:hAnsi="Arial" w:cs="Arial"/>
        </w:rPr>
        <w:t>3</w:t>
      </w:r>
      <w:r w:rsidR="00B4606B" w:rsidRPr="001D423F">
        <w:rPr>
          <w:rFonts w:ascii="Arial" w:hAnsi="Arial" w:cs="Arial"/>
          <w:b/>
        </w:rPr>
        <w:tab/>
      </w:r>
      <w:r w:rsidR="006E0D15" w:rsidRPr="001D423F">
        <w:rPr>
          <w:rFonts w:ascii="Arial" w:hAnsi="Arial" w:cs="Arial"/>
          <w:b/>
        </w:rPr>
        <w:t xml:space="preserve">“Dispute Resolution Procedures” </w:t>
      </w:r>
      <w:r w:rsidR="006E0D15" w:rsidRPr="001D423F">
        <w:rPr>
          <w:rFonts w:ascii="Arial" w:hAnsi="Arial" w:cs="Arial"/>
        </w:rPr>
        <w:t xml:space="preserve">means the procedures set out in </w:t>
      </w:r>
      <w:r w:rsidR="006E0D15" w:rsidRPr="001D423F">
        <w:rPr>
          <w:rFonts w:ascii="Arial" w:hAnsi="Arial" w:cs="Arial"/>
          <w:b/>
        </w:rPr>
        <w:t>Clause 16</w:t>
      </w:r>
      <w:r w:rsidR="006E0D15" w:rsidRPr="001D423F">
        <w:rPr>
          <w:rFonts w:ascii="Arial" w:hAnsi="Arial" w:cs="Arial"/>
        </w:rPr>
        <w:t>;</w:t>
      </w:r>
    </w:p>
    <w:p w14:paraId="54099119" w14:textId="77777777" w:rsidR="006E0D15" w:rsidRPr="001D423F" w:rsidRDefault="00786820" w:rsidP="00556028">
      <w:pPr>
        <w:spacing w:before="120" w:after="120" w:line="276" w:lineRule="auto"/>
        <w:ind w:left="709" w:hanging="709"/>
        <w:jc w:val="both"/>
        <w:rPr>
          <w:rFonts w:ascii="Arial" w:hAnsi="Arial" w:cs="Arial"/>
        </w:rPr>
      </w:pPr>
      <w:r w:rsidRPr="001D423F">
        <w:rPr>
          <w:rFonts w:ascii="Arial" w:hAnsi="Arial" w:cs="Arial"/>
        </w:rPr>
        <w:t>1.2</w:t>
      </w:r>
      <w:r w:rsidR="00047221">
        <w:rPr>
          <w:rFonts w:ascii="Arial" w:hAnsi="Arial" w:cs="Arial"/>
        </w:rPr>
        <w:t>4</w:t>
      </w:r>
      <w:r w:rsidRPr="001D423F">
        <w:rPr>
          <w:rFonts w:ascii="Arial" w:hAnsi="Arial" w:cs="Arial"/>
          <w:b/>
        </w:rPr>
        <w:tab/>
      </w:r>
      <w:r w:rsidR="00F7115D" w:rsidRPr="001D423F">
        <w:rPr>
          <w:rFonts w:ascii="Arial" w:hAnsi="Arial" w:cs="Arial"/>
          <w:b/>
        </w:rPr>
        <w:tab/>
      </w:r>
      <w:r w:rsidR="006E0D15" w:rsidRPr="001D423F">
        <w:rPr>
          <w:rFonts w:ascii="Arial" w:hAnsi="Arial" w:cs="Arial"/>
          <w:b/>
        </w:rPr>
        <w:t xml:space="preserve">“Execution Date” </w:t>
      </w:r>
      <w:r w:rsidR="006E0D15" w:rsidRPr="001D423F">
        <w:rPr>
          <w:rFonts w:ascii="Arial" w:hAnsi="Arial" w:cs="Arial"/>
        </w:rPr>
        <w:t>means the date of the execution of this Agreement by the parties;</w:t>
      </w:r>
    </w:p>
    <w:p w14:paraId="0E104CBE" w14:textId="6EE8CDFC" w:rsidR="006E0D15" w:rsidRPr="001D423F" w:rsidRDefault="00786820" w:rsidP="00CE0989">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t>1.2</w:t>
      </w:r>
      <w:r w:rsidR="00047221">
        <w:rPr>
          <w:rFonts w:ascii="Arial" w:hAnsi="Arial" w:cs="Arial"/>
        </w:rPr>
        <w:t>5</w:t>
      </w:r>
      <w:r w:rsidRPr="001D423F">
        <w:rPr>
          <w:rFonts w:ascii="Arial" w:hAnsi="Arial" w:cs="Arial"/>
          <w:b/>
        </w:rPr>
        <w:tab/>
      </w:r>
      <w:r w:rsidR="00F7115D" w:rsidRPr="001D423F">
        <w:rPr>
          <w:rFonts w:ascii="Arial" w:hAnsi="Arial" w:cs="Arial"/>
          <w:b/>
        </w:rPr>
        <w:tab/>
      </w:r>
      <w:r w:rsidR="006E0D15" w:rsidRPr="001D423F">
        <w:rPr>
          <w:rFonts w:ascii="Arial" w:hAnsi="Arial" w:cs="Arial"/>
          <w:b/>
        </w:rPr>
        <w:t>“Exempt Properties”</w:t>
      </w:r>
      <w:r w:rsidR="006E0D15" w:rsidRPr="001D423F">
        <w:rPr>
          <w:rFonts w:ascii="Arial" w:hAnsi="Arial" w:cs="Arial"/>
        </w:rPr>
        <w:t xml:space="preserve"> means those class or classes of properties as identified in </w:t>
      </w:r>
      <w:r w:rsidRPr="001D423F">
        <w:rPr>
          <w:rFonts w:ascii="Arial" w:hAnsi="Arial" w:cs="Arial"/>
        </w:rPr>
        <w:tab/>
      </w:r>
      <w:r w:rsidR="006E0D15" w:rsidRPr="001D423F">
        <w:rPr>
          <w:rFonts w:ascii="Arial" w:hAnsi="Arial" w:cs="Arial"/>
        </w:rPr>
        <w:t xml:space="preserve">the </w:t>
      </w:r>
      <w:r w:rsidR="005D3DAD">
        <w:rPr>
          <w:rFonts w:ascii="Arial" w:hAnsi="Arial" w:cs="Arial"/>
        </w:rPr>
        <w:t>BID 4</w:t>
      </w:r>
      <w:r w:rsidR="006E0D15" w:rsidRPr="001D423F">
        <w:rPr>
          <w:rFonts w:ascii="Arial" w:hAnsi="Arial" w:cs="Arial"/>
        </w:rPr>
        <w:t xml:space="preserve"> Levy Rules which shall be exempt from any requirement to pay the</w:t>
      </w:r>
      <w:r w:rsidR="00CE0989" w:rsidRPr="001D423F">
        <w:rPr>
          <w:rFonts w:ascii="Arial" w:hAnsi="Arial" w:cs="Arial"/>
        </w:rPr>
        <w:t xml:space="preserve"> </w:t>
      </w:r>
      <w:r w:rsidR="005D3DAD">
        <w:rPr>
          <w:rFonts w:ascii="Arial" w:hAnsi="Arial" w:cs="Arial"/>
        </w:rPr>
        <w:t>BID 4</w:t>
      </w:r>
      <w:r w:rsidR="006E0D15" w:rsidRPr="001D423F">
        <w:rPr>
          <w:rFonts w:ascii="Arial" w:hAnsi="Arial" w:cs="Arial"/>
        </w:rPr>
        <w:t xml:space="preserve"> Levy; </w:t>
      </w:r>
    </w:p>
    <w:p w14:paraId="225CD4A4" w14:textId="77777777" w:rsidR="00BA1F47" w:rsidRPr="001D423F" w:rsidRDefault="00786820" w:rsidP="00556028">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t>1.2</w:t>
      </w:r>
      <w:r w:rsidR="00047221">
        <w:rPr>
          <w:rFonts w:ascii="Arial" w:hAnsi="Arial" w:cs="Arial"/>
        </w:rPr>
        <w:t>6</w:t>
      </w:r>
      <w:r w:rsidRPr="001D423F">
        <w:rPr>
          <w:rFonts w:ascii="Arial" w:hAnsi="Arial" w:cs="Arial"/>
          <w:b/>
        </w:rPr>
        <w:tab/>
      </w:r>
      <w:r w:rsidR="00F7115D" w:rsidRPr="001D423F">
        <w:rPr>
          <w:rFonts w:ascii="Arial" w:hAnsi="Arial" w:cs="Arial"/>
          <w:b/>
        </w:rPr>
        <w:tab/>
      </w:r>
      <w:r w:rsidR="00BA1F47" w:rsidRPr="001D423F">
        <w:rPr>
          <w:rFonts w:ascii="Arial" w:hAnsi="Arial" w:cs="Arial"/>
          <w:b/>
        </w:rPr>
        <w:t>“Final Notice”</w:t>
      </w:r>
      <w:r w:rsidR="00BA1F47" w:rsidRPr="001D423F">
        <w:rPr>
          <w:rFonts w:ascii="Arial" w:hAnsi="Arial" w:cs="Arial"/>
        </w:rPr>
        <w:t xml:space="preserve"> means the notice to be served by the Council pursuant to </w:t>
      </w:r>
      <w:r w:rsidR="00BA1F47" w:rsidRPr="001D423F">
        <w:rPr>
          <w:rFonts w:ascii="Arial" w:hAnsi="Arial" w:cs="Arial"/>
          <w:b/>
        </w:rPr>
        <w:t>Clause 7.1</w:t>
      </w:r>
      <w:r w:rsidR="00BA1F47" w:rsidRPr="001D423F">
        <w:rPr>
          <w:rFonts w:ascii="Arial" w:hAnsi="Arial" w:cs="Arial"/>
        </w:rPr>
        <w:t xml:space="preserve">; </w:t>
      </w:r>
    </w:p>
    <w:p w14:paraId="5E565338" w14:textId="77777777" w:rsidR="006E0D15" w:rsidRPr="001D423F" w:rsidRDefault="00786820" w:rsidP="00556028">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t>1.</w:t>
      </w:r>
      <w:r w:rsidR="00700265">
        <w:rPr>
          <w:rFonts w:ascii="Arial" w:hAnsi="Arial" w:cs="Arial"/>
        </w:rPr>
        <w:t>2</w:t>
      </w:r>
      <w:r w:rsidR="00047221">
        <w:rPr>
          <w:rFonts w:ascii="Arial" w:hAnsi="Arial" w:cs="Arial"/>
        </w:rPr>
        <w:t>7</w:t>
      </w:r>
      <w:r w:rsidRPr="001D423F">
        <w:rPr>
          <w:rFonts w:ascii="Arial" w:hAnsi="Arial" w:cs="Arial"/>
          <w:b/>
        </w:rPr>
        <w:tab/>
      </w:r>
      <w:r w:rsidR="00F7115D" w:rsidRPr="001D423F">
        <w:rPr>
          <w:rFonts w:ascii="Arial" w:hAnsi="Arial" w:cs="Arial"/>
          <w:b/>
        </w:rPr>
        <w:tab/>
      </w:r>
      <w:r w:rsidR="006E0D15" w:rsidRPr="001D423F">
        <w:rPr>
          <w:rFonts w:ascii="Arial" w:hAnsi="Arial" w:cs="Arial"/>
          <w:b/>
        </w:rPr>
        <w:t>“Financial Year”</w:t>
      </w:r>
      <w:r w:rsidR="006E0D15" w:rsidRPr="001D423F">
        <w:rPr>
          <w:rFonts w:ascii="Arial" w:hAnsi="Arial" w:cs="Arial"/>
        </w:rPr>
        <w:t xml:space="preserve"> means the period of twelve (12) consecutive months from </w:t>
      </w:r>
      <w:r w:rsidRPr="001D423F">
        <w:rPr>
          <w:rFonts w:ascii="Arial" w:hAnsi="Arial" w:cs="Arial"/>
        </w:rPr>
        <w:t xml:space="preserve">the </w:t>
      </w:r>
      <w:r w:rsidR="006E0D15" w:rsidRPr="001D423F">
        <w:rPr>
          <w:rFonts w:ascii="Arial" w:hAnsi="Arial" w:cs="Arial"/>
        </w:rPr>
        <w:t>1</w:t>
      </w:r>
      <w:r w:rsidR="006E0D15" w:rsidRPr="001D423F">
        <w:rPr>
          <w:rFonts w:ascii="Arial" w:hAnsi="Arial" w:cs="Arial"/>
          <w:vertAlign w:val="superscript"/>
        </w:rPr>
        <w:t>st</w:t>
      </w:r>
      <w:r w:rsidRPr="001D423F">
        <w:rPr>
          <w:rFonts w:ascii="Arial" w:hAnsi="Arial" w:cs="Arial"/>
          <w:vertAlign w:val="superscript"/>
        </w:rPr>
        <w:t xml:space="preserve">  </w:t>
      </w:r>
      <w:r w:rsidR="006E0D15" w:rsidRPr="001D423F">
        <w:rPr>
          <w:rFonts w:ascii="Arial" w:hAnsi="Arial" w:cs="Arial"/>
        </w:rPr>
        <w:t xml:space="preserve"> </w:t>
      </w:r>
      <w:r w:rsidRPr="001D423F">
        <w:rPr>
          <w:rFonts w:ascii="Arial" w:hAnsi="Arial" w:cs="Arial"/>
        </w:rPr>
        <w:t xml:space="preserve">of </w:t>
      </w:r>
      <w:r w:rsidR="006E0D15" w:rsidRPr="001D423F">
        <w:rPr>
          <w:rFonts w:ascii="Arial" w:hAnsi="Arial" w:cs="Arial"/>
        </w:rPr>
        <w:t xml:space="preserve">April </w:t>
      </w:r>
      <w:r w:rsidRPr="001D423F">
        <w:rPr>
          <w:rFonts w:ascii="Arial" w:hAnsi="Arial" w:cs="Arial"/>
        </w:rPr>
        <w:t xml:space="preserve">in one year </w:t>
      </w:r>
      <w:r w:rsidR="006E0D15" w:rsidRPr="001D423F">
        <w:rPr>
          <w:rFonts w:ascii="Arial" w:hAnsi="Arial" w:cs="Arial"/>
        </w:rPr>
        <w:t>to the following 31</w:t>
      </w:r>
      <w:r w:rsidR="006E0D15" w:rsidRPr="001D423F">
        <w:rPr>
          <w:rFonts w:ascii="Arial" w:hAnsi="Arial" w:cs="Arial"/>
          <w:vertAlign w:val="superscript"/>
        </w:rPr>
        <w:t>st</w:t>
      </w:r>
      <w:r w:rsidR="006E0D15" w:rsidRPr="001D423F">
        <w:rPr>
          <w:rFonts w:ascii="Arial" w:hAnsi="Arial" w:cs="Arial"/>
        </w:rPr>
        <w:t xml:space="preserve"> March</w:t>
      </w:r>
      <w:r w:rsidRPr="001D423F">
        <w:rPr>
          <w:rFonts w:ascii="Arial" w:hAnsi="Arial" w:cs="Arial"/>
        </w:rPr>
        <w:t xml:space="preserve"> in the following year</w:t>
      </w:r>
      <w:r w:rsidR="006E0D15" w:rsidRPr="001D423F">
        <w:rPr>
          <w:rFonts w:ascii="Arial" w:hAnsi="Arial" w:cs="Arial"/>
        </w:rPr>
        <w:t>;</w:t>
      </w:r>
    </w:p>
    <w:p w14:paraId="30C37BAA" w14:textId="3814EC8B" w:rsidR="006E0D15" w:rsidRPr="001D423F" w:rsidRDefault="00382492" w:rsidP="00556028">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t>1.</w:t>
      </w:r>
      <w:r w:rsidR="00700265">
        <w:rPr>
          <w:rFonts w:ascii="Arial" w:hAnsi="Arial" w:cs="Arial"/>
        </w:rPr>
        <w:t>2</w:t>
      </w:r>
      <w:r w:rsidR="00047221">
        <w:rPr>
          <w:rFonts w:ascii="Arial" w:hAnsi="Arial" w:cs="Arial"/>
        </w:rPr>
        <w:t>8</w:t>
      </w:r>
      <w:r w:rsidR="00786820" w:rsidRPr="001D423F">
        <w:rPr>
          <w:rFonts w:ascii="Arial" w:hAnsi="Arial" w:cs="Arial"/>
          <w:b/>
        </w:rPr>
        <w:tab/>
      </w:r>
      <w:r w:rsidR="00F7115D" w:rsidRPr="001D423F">
        <w:rPr>
          <w:rFonts w:ascii="Arial" w:hAnsi="Arial" w:cs="Arial"/>
          <w:b/>
        </w:rPr>
        <w:tab/>
      </w:r>
      <w:r w:rsidR="006E0D15" w:rsidRPr="001D423F">
        <w:rPr>
          <w:rFonts w:ascii="Arial" w:hAnsi="Arial" w:cs="Arial"/>
          <w:b/>
        </w:rPr>
        <w:t>“First Advance Payment”</w:t>
      </w:r>
      <w:r w:rsidR="006E0D15" w:rsidRPr="001D423F">
        <w:rPr>
          <w:rFonts w:ascii="Arial" w:hAnsi="Arial" w:cs="Arial"/>
        </w:rPr>
        <w:t xml:space="preserve"> means the sum calculated by multiplying the total </w:t>
      </w:r>
      <w:r w:rsidR="00786820" w:rsidRPr="001D423F">
        <w:rPr>
          <w:rFonts w:ascii="Arial" w:hAnsi="Arial" w:cs="Arial"/>
        </w:rPr>
        <w:tab/>
      </w:r>
      <w:r w:rsidR="005D3DAD">
        <w:rPr>
          <w:rFonts w:ascii="Arial" w:hAnsi="Arial" w:cs="Arial"/>
        </w:rPr>
        <w:t>BID 4</w:t>
      </w:r>
      <w:r w:rsidR="006E0D15" w:rsidRPr="001D423F">
        <w:rPr>
          <w:rFonts w:ascii="Arial" w:hAnsi="Arial" w:cs="Arial"/>
        </w:rPr>
        <w:t xml:space="preserve"> Levy due from each </w:t>
      </w:r>
      <w:r w:rsidR="005D3DAD">
        <w:rPr>
          <w:rFonts w:ascii="Arial" w:hAnsi="Arial" w:cs="Arial"/>
        </w:rPr>
        <w:t>BID 4</w:t>
      </w:r>
      <w:r w:rsidR="006E0D15" w:rsidRPr="001D423F">
        <w:rPr>
          <w:rFonts w:ascii="Arial" w:hAnsi="Arial" w:cs="Arial"/>
        </w:rPr>
        <w:t xml:space="preserve"> Levy Payer in accordance with the </w:t>
      </w:r>
      <w:r w:rsidR="005D3DAD">
        <w:rPr>
          <w:rFonts w:ascii="Arial" w:hAnsi="Arial" w:cs="Arial"/>
        </w:rPr>
        <w:t>BID 4</w:t>
      </w:r>
      <w:r w:rsidR="006E0D15" w:rsidRPr="001D423F">
        <w:rPr>
          <w:rFonts w:ascii="Arial" w:hAnsi="Arial" w:cs="Arial"/>
        </w:rPr>
        <w:t xml:space="preserve"> Levy Rules, on 1</w:t>
      </w:r>
      <w:r w:rsidR="006E0D15" w:rsidRPr="001D423F">
        <w:rPr>
          <w:rFonts w:ascii="Arial" w:hAnsi="Arial" w:cs="Arial"/>
          <w:vertAlign w:val="superscript"/>
        </w:rPr>
        <w:t>st</w:t>
      </w:r>
      <w:r w:rsidR="006E0D15" w:rsidRPr="001D423F">
        <w:rPr>
          <w:rFonts w:ascii="Arial" w:hAnsi="Arial" w:cs="Arial"/>
        </w:rPr>
        <w:t xml:space="preserve"> April for the Financial Year, by 78.4%;</w:t>
      </w:r>
    </w:p>
    <w:p w14:paraId="566BE6F2" w14:textId="77777777" w:rsidR="00E0108A" w:rsidRPr="001D423F" w:rsidRDefault="00382492" w:rsidP="00556028">
      <w:pPr>
        <w:spacing w:before="120" w:after="120" w:line="276" w:lineRule="auto"/>
        <w:ind w:left="720" w:hanging="709"/>
        <w:jc w:val="both"/>
        <w:rPr>
          <w:rFonts w:ascii="Arial" w:hAnsi="Arial" w:cs="Arial"/>
        </w:rPr>
      </w:pPr>
      <w:r w:rsidRPr="001D423F">
        <w:rPr>
          <w:rFonts w:ascii="Arial" w:hAnsi="Arial" w:cs="Arial"/>
        </w:rPr>
        <w:t>1.</w:t>
      </w:r>
      <w:r w:rsidR="00047221">
        <w:rPr>
          <w:rFonts w:ascii="Arial" w:hAnsi="Arial" w:cs="Arial"/>
        </w:rPr>
        <w:t>29</w:t>
      </w:r>
      <w:r w:rsidR="00786820" w:rsidRPr="001D423F">
        <w:rPr>
          <w:rFonts w:ascii="Arial" w:hAnsi="Arial" w:cs="Arial"/>
          <w:b/>
        </w:rPr>
        <w:tab/>
      </w:r>
      <w:r w:rsidR="006E0D15" w:rsidRPr="001D423F">
        <w:rPr>
          <w:rFonts w:ascii="Arial" w:hAnsi="Arial" w:cs="Arial"/>
          <w:b/>
        </w:rPr>
        <w:t xml:space="preserve">“FOIA Scheme” </w:t>
      </w:r>
      <w:r w:rsidR="006E0D15" w:rsidRPr="001D423F">
        <w:rPr>
          <w:rFonts w:ascii="Arial" w:hAnsi="Arial" w:cs="Arial"/>
        </w:rPr>
        <w:t>means the Council’s current published scheme under Section 19 Freedom of Information Act 2000</w:t>
      </w:r>
      <w:r w:rsidR="00E0108A" w:rsidRPr="001D423F">
        <w:rPr>
          <w:rFonts w:ascii="Arial" w:hAnsi="Arial" w:cs="Arial"/>
        </w:rPr>
        <w:t xml:space="preserve"> (As amended)</w:t>
      </w:r>
      <w:r w:rsidR="006E0D15" w:rsidRPr="001D423F">
        <w:rPr>
          <w:rFonts w:ascii="Arial" w:hAnsi="Arial" w:cs="Arial"/>
        </w:rPr>
        <w:t>;</w:t>
      </w:r>
    </w:p>
    <w:p w14:paraId="0487C8FB" w14:textId="77777777" w:rsidR="006E0D15" w:rsidRPr="001D423F" w:rsidRDefault="00382492" w:rsidP="00047221">
      <w:pPr>
        <w:tabs>
          <w:tab w:val="left" w:pos="720"/>
        </w:tabs>
        <w:spacing w:before="120" w:after="120" w:line="276" w:lineRule="auto"/>
        <w:ind w:left="709" w:hanging="709"/>
        <w:jc w:val="both"/>
        <w:rPr>
          <w:rFonts w:ascii="Arial" w:hAnsi="Arial" w:cs="Arial"/>
        </w:rPr>
      </w:pPr>
      <w:r w:rsidRPr="001D423F">
        <w:rPr>
          <w:rFonts w:ascii="Arial" w:hAnsi="Arial" w:cs="Arial"/>
        </w:rPr>
        <w:t>1.3</w:t>
      </w:r>
      <w:r w:rsidR="00047221">
        <w:rPr>
          <w:rFonts w:ascii="Arial" w:hAnsi="Arial" w:cs="Arial"/>
        </w:rPr>
        <w:t>0</w:t>
      </w:r>
      <w:r w:rsidR="006E0D15" w:rsidRPr="001D423F">
        <w:rPr>
          <w:rFonts w:ascii="Arial" w:hAnsi="Arial" w:cs="Arial"/>
        </w:rPr>
        <w:tab/>
      </w:r>
      <w:r w:rsidR="006E0D15" w:rsidRPr="001D423F">
        <w:rPr>
          <w:rFonts w:ascii="Arial" w:hAnsi="Arial" w:cs="Arial"/>
          <w:b/>
        </w:rPr>
        <w:t>“Hereditament”</w:t>
      </w:r>
      <w:r w:rsidR="006E0D15" w:rsidRPr="001D423F">
        <w:rPr>
          <w:rFonts w:ascii="Arial" w:hAnsi="Arial" w:cs="Arial"/>
        </w:rPr>
        <w:t xml:space="preserve"> shall have the same meaning as defined in Regulation 1 (2);</w:t>
      </w:r>
    </w:p>
    <w:p w14:paraId="6835EA59" w14:textId="77777777" w:rsidR="006E0D15" w:rsidRPr="001D423F" w:rsidRDefault="00786820" w:rsidP="00556028">
      <w:pPr>
        <w:tabs>
          <w:tab w:val="left" w:pos="720"/>
        </w:tabs>
        <w:spacing w:before="120" w:after="120" w:line="276" w:lineRule="auto"/>
        <w:ind w:left="709" w:hanging="709"/>
        <w:jc w:val="both"/>
        <w:rPr>
          <w:rFonts w:ascii="Arial" w:hAnsi="Arial" w:cs="Arial"/>
        </w:rPr>
      </w:pPr>
      <w:r w:rsidRPr="001D423F">
        <w:rPr>
          <w:rFonts w:ascii="Arial" w:hAnsi="Arial" w:cs="Arial"/>
        </w:rPr>
        <w:t>1.</w:t>
      </w:r>
      <w:r w:rsidR="00382492" w:rsidRPr="001D423F">
        <w:rPr>
          <w:rFonts w:ascii="Arial" w:hAnsi="Arial" w:cs="Arial"/>
        </w:rPr>
        <w:t>3</w:t>
      </w:r>
      <w:r w:rsidR="00047221">
        <w:rPr>
          <w:rFonts w:ascii="Arial" w:hAnsi="Arial" w:cs="Arial"/>
        </w:rPr>
        <w:t>1</w:t>
      </w:r>
      <w:r w:rsidRPr="001D423F">
        <w:rPr>
          <w:rFonts w:ascii="Arial" w:hAnsi="Arial" w:cs="Arial"/>
          <w:b/>
        </w:rPr>
        <w:tab/>
      </w:r>
      <w:r w:rsidR="006E0D15" w:rsidRPr="001D423F">
        <w:rPr>
          <w:rFonts w:ascii="Arial" w:hAnsi="Arial" w:cs="Arial"/>
          <w:b/>
        </w:rPr>
        <w:t>“Legislation”</w:t>
      </w:r>
      <w:r w:rsidR="006E0D15" w:rsidRPr="001D423F">
        <w:rPr>
          <w:rFonts w:ascii="Arial" w:hAnsi="Arial" w:cs="Arial"/>
        </w:rPr>
        <w:t xml:space="preserve"> means any Act of Parliament or subordinate legislation within the meaning of Section 21(1) of the Interpretation Act 1978, any exercise of the Royal Prerogative, and any enforceable community right within the meaning of Section 2 of the European Communities Act 1972, in each case in the United Kingdom;</w:t>
      </w:r>
    </w:p>
    <w:p w14:paraId="776C35C4" w14:textId="77777777" w:rsidR="006E0D15" w:rsidRPr="001D423F" w:rsidRDefault="00382492" w:rsidP="00556028">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t>1.3</w:t>
      </w:r>
      <w:r w:rsidR="00047221">
        <w:rPr>
          <w:rFonts w:ascii="Arial" w:hAnsi="Arial" w:cs="Arial"/>
        </w:rPr>
        <w:t>2</w:t>
      </w:r>
      <w:r w:rsidR="00786820" w:rsidRPr="001D423F">
        <w:rPr>
          <w:rFonts w:ascii="Arial" w:hAnsi="Arial" w:cs="Arial"/>
          <w:b/>
        </w:rPr>
        <w:tab/>
      </w:r>
      <w:r w:rsidR="006E0D15" w:rsidRPr="001D423F">
        <w:rPr>
          <w:rFonts w:ascii="Arial" w:hAnsi="Arial" w:cs="Arial"/>
          <w:b/>
        </w:rPr>
        <w:t>“Liability Order”</w:t>
      </w:r>
      <w:r w:rsidR="006E0D15" w:rsidRPr="001D423F">
        <w:rPr>
          <w:rFonts w:ascii="Arial" w:hAnsi="Arial" w:cs="Arial"/>
        </w:rPr>
        <w:t xml:space="preserve"> has the meaning given in Regulation 10 of the 1989</w:t>
      </w:r>
      <w:r w:rsidR="00786820" w:rsidRPr="001D423F">
        <w:rPr>
          <w:rFonts w:ascii="Arial" w:hAnsi="Arial" w:cs="Arial"/>
        </w:rPr>
        <w:tab/>
      </w:r>
      <w:r w:rsidR="00786820" w:rsidRPr="001D423F">
        <w:rPr>
          <w:rFonts w:ascii="Arial" w:hAnsi="Arial" w:cs="Arial"/>
        </w:rPr>
        <w:tab/>
      </w:r>
      <w:r w:rsidR="006E0D15" w:rsidRPr="001D423F">
        <w:rPr>
          <w:rFonts w:ascii="Arial" w:hAnsi="Arial" w:cs="Arial"/>
        </w:rPr>
        <w:t xml:space="preserve">Regulations; </w:t>
      </w:r>
    </w:p>
    <w:p w14:paraId="0D578D74" w14:textId="3C32A283" w:rsidR="006E0D15" w:rsidRPr="001D423F" w:rsidRDefault="00382492" w:rsidP="00556028">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lastRenderedPageBreak/>
        <w:t>1.3</w:t>
      </w:r>
      <w:r w:rsidR="00C94473">
        <w:rPr>
          <w:rFonts w:ascii="Arial" w:hAnsi="Arial" w:cs="Arial"/>
        </w:rPr>
        <w:t>3</w:t>
      </w:r>
      <w:r w:rsidR="00786820" w:rsidRPr="001D423F">
        <w:rPr>
          <w:rFonts w:ascii="Arial" w:hAnsi="Arial" w:cs="Arial"/>
        </w:rPr>
        <w:tab/>
      </w:r>
      <w:r w:rsidR="006E0D15" w:rsidRPr="001D423F">
        <w:rPr>
          <w:rFonts w:ascii="Arial" w:hAnsi="Arial" w:cs="Arial"/>
          <w:b/>
        </w:rPr>
        <w:t>“Operational Date”</w:t>
      </w:r>
      <w:r w:rsidR="006E0D15" w:rsidRPr="001D423F">
        <w:rPr>
          <w:rFonts w:ascii="Arial" w:hAnsi="Arial" w:cs="Arial"/>
        </w:rPr>
        <w:t xml:space="preserve"> means </w:t>
      </w:r>
      <w:r w:rsidR="003F537E" w:rsidRPr="00B17323">
        <w:rPr>
          <w:rFonts w:ascii="Arial" w:hAnsi="Arial" w:cs="Arial"/>
          <w:highlight w:val="yellow"/>
        </w:rPr>
        <w:t>1</w:t>
      </w:r>
      <w:r w:rsidR="00BB293A" w:rsidRPr="008850C8">
        <w:rPr>
          <w:rFonts w:ascii="Arial" w:hAnsi="Arial" w:cs="Arial"/>
          <w:highlight w:val="yellow"/>
          <w:vertAlign w:val="superscript"/>
        </w:rPr>
        <w:t>st</w:t>
      </w:r>
      <w:r w:rsidR="008850C8">
        <w:rPr>
          <w:rFonts w:ascii="Arial" w:hAnsi="Arial" w:cs="Arial"/>
          <w:highlight w:val="yellow"/>
        </w:rPr>
        <w:t xml:space="preserve"> April</w:t>
      </w:r>
      <w:r w:rsidR="003F537E" w:rsidRPr="00B17323">
        <w:rPr>
          <w:rFonts w:ascii="Arial" w:hAnsi="Arial" w:cs="Arial"/>
          <w:highlight w:val="yellow"/>
        </w:rPr>
        <w:t xml:space="preserve"> </w:t>
      </w:r>
      <w:r w:rsidR="006E0D15" w:rsidRPr="00B17323">
        <w:rPr>
          <w:rFonts w:ascii="Arial" w:hAnsi="Arial" w:cs="Arial"/>
          <w:highlight w:val="yellow"/>
        </w:rPr>
        <w:t>20</w:t>
      </w:r>
      <w:r w:rsidR="00700265" w:rsidRPr="00B17323">
        <w:rPr>
          <w:rFonts w:ascii="Arial" w:hAnsi="Arial" w:cs="Arial"/>
          <w:highlight w:val="yellow"/>
        </w:rPr>
        <w:t>2</w:t>
      </w:r>
      <w:r w:rsidR="00324ED6" w:rsidRPr="00B17323">
        <w:rPr>
          <w:rFonts w:ascii="Arial" w:hAnsi="Arial" w:cs="Arial"/>
          <w:highlight w:val="yellow"/>
        </w:rPr>
        <w:t>3</w:t>
      </w:r>
      <w:r w:rsidR="006E0D15" w:rsidRPr="001D423F">
        <w:rPr>
          <w:rFonts w:ascii="Arial" w:hAnsi="Arial" w:cs="Arial"/>
        </w:rPr>
        <w:t xml:space="preserve"> being the date upon which the </w:t>
      </w:r>
      <w:r w:rsidR="005D3DAD">
        <w:rPr>
          <w:rFonts w:ascii="Arial" w:hAnsi="Arial" w:cs="Arial"/>
        </w:rPr>
        <w:t>BID 4</w:t>
      </w:r>
      <w:r w:rsidR="00735CC8" w:rsidRPr="001D423F">
        <w:rPr>
          <w:rFonts w:ascii="Arial" w:hAnsi="Arial" w:cs="Arial"/>
        </w:rPr>
        <w:t xml:space="preserve"> </w:t>
      </w:r>
      <w:r w:rsidR="006E0D15" w:rsidRPr="001D423F">
        <w:rPr>
          <w:rFonts w:ascii="Arial" w:hAnsi="Arial" w:cs="Arial"/>
        </w:rPr>
        <w:t>Arrangements come into force;</w:t>
      </w:r>
    </w:p>
    <w:p w14:paraId="72DA4852" w14:textId="5ECBCB1D" w:rsidR="006E0D15" w:rsidRDefault="00382492" w:rsidP="00556028">
      <w:pPr>
        <w:pStyle w:val="BodyTextIndent"/>
        <w:spacing w:before="120" w:after="120" w:line="276" w:lineRule="auto"/>
        <w:ind w:left="709" w:hanging="709"/>
        <w:jc w:val="both"/>
      </w:pPr>
      <w:r w:rsidRPr="001D423F">
        <w:t>1.3</w:t>
      </w:r>
      <w:r w:rsidR="00C94473">
        <w:t>4</w:t>
      </w:r>
      <w:r w:rsidR="00F22E7B" w:rsidRPr="001D423F">
        <w:rPr>
          <w:b/>
        </w:rPr>
        <w:tab/>
      </w:r>
      <w:r w:rsidR="006E0D15" w:rsidRPr="00F047E4">
        <w:rPr>
          <w:b/>
        </w:rPr>
        <w:t xml:space="preserve">“Personal Data” </w:t>
      </w:r>
      <w:r w:rsidR="00047221" w:rsidRPr="00F047E4">
        <w:rPr>
          <w:bCs/>
          <w:sz w:val="22"/>
          <w:szCs w:val="22"/>
        </w:rPr>
        <w:t>takes the meaning given in the GDPR and includes Special Category Personal Data</w:t>
      </w:r>
      <w:r w:rsidR="006E0D15" w:rsidRPr="00F047E4">
        <w:t>;</w:t>
      </w:r>
    </w:p>
    <w:p w14:paraId="4B3C0408" w14:textId="3F512FDE" w:rsidR="00562D10" w:rsidRPr="00562D10" w:rsidRDefault="00686EDD" w:rsidP="00686EDD">
      <w:pPr>
        <w:pStyle w:val="Default"/>
        <w:ind w:left="709" w:hanging="709"/>
      </w:pPr>
      <w:r>
        <w:t>1.35</w:t>
      </w:r>
      <w:r w:rsidR="00AF54A4">
        <w:tab/>
      </w:r>
      <w:r w:rsidR="00AF54A4" w:rsidRPr="00047034">
        <w:rPr>
          <w:b/>
          <w:bCs/>
        </w:rPr>
        <w:t>“Previous BID Periods”</w:t>
      </w:r>
      <w:r w:rsidR="00AF54A4">
        <w:t xml:space="preserve"> </w:t>
      </w:r>
      <w:r w:rsidR="00C12963">
        <w:t>means any BID</w:t>
      </w:r>
      <w:r w:rsidR="009C3ECE">
        <w:t xml:space="preserve"> period prior to the Operational Date</w:t>
      </w:r>
      <w:r w:rsidR="00047034">
        <w:t>;</w:t>
      </w:r>
      <w:r w:rsidR="009C3ECE">
        <w:t xml:space="preserve"> </w:t>
      </w:r>
    </w:p>
    <w:p w14:paraId="3B155FEF" w14:textId="52EF0346" w:rsidR="008B6958" w:rsidRPr="004E68DC" w:rsidRDefault="008B6958" w:rsidP="00556028">
      <w:pPr>
        <w:pStyle w:val="Default"/>
        <w:spacing w:before="120" w:after="120" w:line="276" w:lineRule="auto"/>
        <w:ind w:left="709" w:hanging="709"/>
        <w:jc w:val="both"/>
        <w:rPr>
          <w:color w:val="auto"/>
        </w:rPr>
      </w:pPr>
      <w:r w:rsidRPr="004E68DC">
        <w:rPr>
          <w:color w:val="auto"/>
        </w:rPr>
        <w:t>1.</w:t>
      </w:r>
      <w:r w:rsidR="00700265" w:rsidRPr="004E68DC">
        <w:rPr>
          <w:color w:val="auto"/>
        </w:rPr>
        <w:t>3</w:t>
      </w:r>
      <w:r w:rsidR="00686EDD" w:rsidRPr="004E68DC">
        <w:rPr>
          <w:color w:val="auto"/>
        </w:rPr>
        <w:t>6</w:t>
      </w:r>
      <w:r w:rsidRPr="004E68DC">
        <w:rPr>
          <w:color w:val="auto"/>
        </w:rPr>
        <w:tab/>
      </w:r>
      <w:r w:rsidRPr="004E68DC">
        <w:rPr>
          <w:b/>
          <w:color w:val="auto"/>
        </w:rPr>
        <w:t xml:space="preserve">“Processing” </w:t>
      </w:r>
      <w:r w:rsidR="00047221" w:rsidRPr="004E68DC">
        <w:rPr>
          <w:color w:val="auto"/>
        </w:rPr>
        <w:t>(and derivatives thereof) takes the meaning given in the GDPR</w:t>
      </w:r>
      <w:r w:rsidRPr="004E68DC">
        <w:rPr>
          <w:color w:val="auto"/>
        </w:rPr>
        <w:t>;</w:t>
      </w:r>
    </w:p>
    <w:p w14:paraId="3E0E2E43" w14:textId="365D7667" w:rsidR="008B6958" w:rsidRPr="004E68DC" w:rsidRDefault="008B6958" w:rsidP="00556028">
      <w:pPr>
        <w:pStyle w:val="Default"/>
        <w:spacing w:before="120" w:after="120" w:line="276" w:lineRule="auto"/>
        <w:ind w:left="709" w:hanging="709"/>
        <w:jc w:val="both"/>
        <w:rPr>
          <w:color w:val="auto"/>
        </w:rPr>
      </w:pPr>
      <w:r w:rsidRPr="004E68DC">
        <w:rPr>
          <w:color w:val="auto"/>
        </w:rPr>
        <w:t>1.</w:t>
      </w:r>
      <w:r w:rsidR="00700265" w:rsidRPr="004E68DC">
        <w:rPr>
          <w:color w:val="auto"/>
        </w:rPr>
        <w:t>3</w:t>
      </w:r>
      <w:r w:rsidR="00686EDD" w:rsidRPr="004E68DC">
        <w:rPr>
          <w:color w:val="auto"/>
        </w:rPr>
        <w:t>7</w:t>
      </w:r>
      <w:r w:rsidRPr="004E68DC">
        <w:rPr>
          <w:color w:val="auto"/>
        </w:rPr>
        <w:tab/>
      </w:r>
      <w:r w:rsidRPr="004E68DC">
        <w:rPr>
          <w:b/>
          <w:color w:val="auto"/>
        </w:rPr>
        <w:t>“Processor”</w:t>
      </w:r>
      <w:r w:rsidR="004C366B" w:rsidRPr="004E68DC">
        <w:rPr>
          <w:color w:val="auto"/>
        </w:rPr>
        <w:t xml:space="preserve"> </w:t>
      </w:r>
      <w:r w:rsidR="00047221" w:rsidRPr="004E68DC">
        <w:rPr>
          <w:bCs/>
          <w:color w:val="auto"/>
        </w:rPr>
        <w:t>takes the meaning given in the Data Protection Legislation</w:t>
      </w:r>
      <w:r w:rsidRPr="004E68DC">
        <w:rPr>
          <w:color w:val="auto"/>
        </w:rPr>
        <w:t>;</w:t>
      </w:r>
    </w:p>
    <w:p w14:paraId="4111A365" w14:textId="15C6875B" w:rsidR="006E0D15" w:rsidRPr="001D423F" w:rsidRDefault="00382492" w:rsidP="00556028">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t>1.</w:t>
      </w:r>
      <w:r w:rsidR="00700265">
        <w:rPr>
          <w:rFonts w:ascii="Arial" w:hAnsi="Arial" w:cs="Arial"/>
        </w:rPr>
        <w:t>3</w:t>
      </w:r>
      <w:r w:rsidR="00686EDD">
        <w:rPr>
          <w:rFonts w:ascii="Arial" w:hAnsi="Arial" w:cs="Arial"/>
        </w:rPr>
        <w:t>8</w:t>
      </w:r>
      <w:r w:rsidR="00F22E7B" w:rsidRPr="001D423F">
        <w:rPr>
          <w:rFonts w:ascii="Arial" w:hAnsi="Arial" w:cs="Arial"/>
          <w:b/>
        </w:rPr>
        <w:tab/>
      </w:r>
      <w:r w:rsidR="006E0D15" w:rsidRPr="001D423F">
        <w:rPr>
          <w:rFonts w:ascii="Arial" w:hAnsi="Arial" w:cs="Arial"/>
          <w:b/>
        </w:rPr>
        <w:t>“Public Meeting”</w:t>
      </w:r>
      <w:r w:rsidR="006E0D15" w:rsidRPr="001D423F">
        <w:rPr>
          <w:rFonts w:ascii="Arial" w:hAnsi="Arial" w:cs="Arial"/>
        </w:rPr>
        <w:t xml:space="preserve"> means the meeting to be held of all </w:t>
      </w:r>
      <w:r w:rsidR="005D3DAD">
        <w:rPr>
          <w:rFonts w:ascii="Arial" w:hAnsi="Arial" w:cs="Arial"/>
        </w:rPr>
        <w:t>BID 4</w:t>
      </w:r>
      <w:r w:rsidR="00691491">
        <w:rPr>
          <w:rFonts w:ascii="Arial" w:hAnsi="Arial" w:cs="Arial"/>
        </w:rPr>
        <w:t xml:space="preserve"> </w:t>
      </w:r>
      <w:r w:rsidR="006E0D15" w:rsidRPr="001D423F">
        <w:rPr>
          <w:rFonts w:ascii="Arial" w:hAnsi="Arial" w:cs="Arial"/>
        </w:rPr>
        <w:t xml:space="preserve">Levy Payers </w:t>
      </w:r>
      <w:r w:rsidR="004C366B" w:rsidRPr="001D423F">
        <w:rPr>
          <w:rFonts w:ascii="Arial" w:hAnsi="Arial" w:cs="Arial"/>
        </w:rPr>
        <w:tab/>
        <w:t xml:space="preserve"> </w:t>
      </w:r>
      <w:r w:rsidR="004C366B" w:rsidRPr="001D423F">
        <w:rPr>
          <w:rFonts w:ascii="Arial" w:hAnsi="Arial" w:cs="Arial"/>
        </w:rPr>
        <w:tab/>
      </w:r>
      <w:r w:rsidR="006E0D15" w:rsidRPr="001D423F">
        <w:rPr>
          <w:rFonts w:ascii="Arial" w:hAnsi="Arial" w:cs="Arial"/>
        </w:rPr>
        <w:t>pursuant</w:t>
      </w:r>
      <w:r w:rsidR="004C366B" w:rsidRPr="001D423F">
        <w:rPr>
          <w:rFonts w:ascii="Arial" w:hAnsi="Arial" w:cs="Arial"/>
        </w:rPr>
        <w:t xml:space="preserve"> </w:t>
      </w:r>
      <w:r w:rsidR="006E0D15" w:rsidRPr="001D423F">
        <w:rPr>
          <w:rFonts w:ascii="Arial" w:hAnsi="Arial" w:cs="Arial"/>
        </w:rPr>
        <w:t>to Regulation 18(1)(a)(ii);</w:t>
      </w:r>
    </w:p>
    <w:p w14:paraId="5CB63879" w14:textId="5CA52F55" w:rsidR="006E0D15" w:rsidRPr="001D423F" w:rsidRDefault="00382492" w:rsidP="00556028">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t>1.</w:t>
      </w:r>
      <w:r w:rsidR="00C94473">
        <w:rPr>
          <w:rFonts w:ascii="Arial" w:hAnsi="Arial" w:cs="Arial"/>
        </w:rPr>
        <w:t>3</w:t>
      </w:r>
      <w:r w:rsidR="00686EDD">
        <w:rPr>
          <w:rFonts w:ascii="Arial" w:hAnsi="Arial" w:cs="Arial"/>
        </w:rPr>
        <w:t>9</w:t>
      </w:r>
      <w:r w:rsidR="00F22E7B" w:rsidRPr="001D423F">
        <w:rPr>
          <w:rFonts w:ascii="Arial" w:hAnsi="Arial" w:cs="Arial"/>
        </w:rPr>
        <w:tab/>
      </w:r>
      <w:r w:rsidR="003B6F7C" w:rsidRPr="001D423F">
        <w:rPr>
          <w:rFonts w:ascii="Arial" w:hAnsi="Arial" w:cs="Arial"/>
        </w:rPr>
        <w:tab/>
      </w:r>
      <w:r w:rsidR="006E0D15" w:rsidRPr="001D423F">
        <w:rPr>
          <w:rFonts w:ascii="Arial" w:hAnsi="Arial" w:cs="Arial"/>
          <w:b/>
        </w:rPr>
        <w:t>“Regulations”</w:t>
      </w:r>
      <w:r w:rsidR="006E0D15" w:rsidRPr="001D423F">
        <w:rPr>
          <w:rFonts w:ascii="Arial" w:hAnsi="Arial" w:cs="Arial"/>
        </w:rPr>
        <w:t xml:space="preserve"> means the Business Improvement Districts (England) </w:t>
      </w:r>
      <w:r w:rsidR="00F22E7B" w:rsidRPr="001D423F">
        <w:rPr>
          <w:rFonts w:ascii="Arial" w:hAnsi="Arial" w:cs="Arial"/>
        </w:rPr>
        <w:tab/>
      </w:r>
      <w:r w:rsidR="004C366B" w:rsidRPr="001D423F">
        <w:rPr>
          <w:rFonts w:ascii="Arial" w:hAnsi="Arial" w:cs="Arial"/>
        </w:rPr>
        <w:tab/>
      </w:r>
      <w:r w:rsidR="006E0D15" w:rsidRPr="001D423F">
        <w:rPr>
          <w:rFonts w:ascii="Arial" w:hAnsi="Arial" w:cs="Arial"/>
        </w:rPr>
        <w:t>Regulations 2004 SI 2004 No. 2443 and such amendments made from time to by the Secretary of State pursuant to Section 48 Local Government Act 2003;</w:t>
      </w:r>
    </w:p>
    <w:p w14:paraId="55A1718B" w14:textId="4815C72A" w:rsidR="006E0D15" w:rsidRPr="001D423F" w:rsidRDefault="00F22E7B" w:rsidP="00556028">
      <w:pPr>
        <w:pStyle w:val="BodyTextIndent"/>
        <w:spacing w:before="120" w:after="120" w:line="276" w:lineRule="auto"/>
        <w:ind w:left="709" w:hanging="709"/>
        <w:jc w:val="both"/>
      </w:pPr>
      <w:r w:rsidRPr="001D423F">
        <w:t>1.</w:t>
      </w:r>
      <w:r w:rsidR="00686EDD">
        <w:t>40</w:t>
      </w:r>
      <w:r w:rsidRPr="001D423F">
        <w:rPr>
          <w:b/>
        </w:rPr>
        <w:tab/>
      </w:r>
      <w:r w:rsidR="006E0D15" w:rsidRPr="001D423F">
        <w:rPr>
          <w:b/>
        </w:rPr>
        <w:t>“Relevant Authority”</w:t>
      </w:r>
      <w:r w:rsidR="006E0D15" w:rsidRPr="001D423F">
        <w:t xml:space="preserve"> means any court with the relevant jurisdiction and any local, national or supra-national agency, inspectorate, minister, ministry, official</w:t>
      </w:r>
      <w:r w:rsidR="00CE0989" w:rsidRPr="001D423F">
        <w:t xml:space="preserve"> </w:t>
      </w:r>
      <w:r w:rsidR="006E0D15" w:rsidRPr="001D423F">
        <w:t>or public or statutory person of the government of the United Kingdom or of the</w:t>
      </w:r>
      <w:r w:rsidR="00CE0989" w:rsidRPr="001D423F">
        <w:t xml:space="preserve"> </w:t>
      </w:r>
      <w:r w:rsidR="006E0D15" w:rsidRPr="001D423F">
        <w:t>European Union;</w:t>
      </w:r>
    </w:p>
    <w:p w14:paraId="2D8DB771" w14:textId="468E1092" w:rsidR="006E0D15" w:rsidRPr="001D423F" w:rsidRDefault="00382492" w:rsidP="00556028">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t>1.</w:t>
      </w:r>
      <w:r w:rsidR="00686EDD">
        <w:rPr>
          <w:rFonts w:ascii="Arial" w:hAnsi="Arial" w:cs="Arial"/>
        </w:rPr>
        <w:t>41</w:t>
      </w:r>
      <w:r w:rsidR="00F22E7B" w:rsidRPr="001D423F">
        <w:rPr>
          <w:rFonts w:ascii="Arial" w:hAnsi="Arial" w:cs="Arial"/>
          <w:b/>
        </w:rPr>
        <w:tab/>
      </w:r>
      <w:r w:rsidR="006E0D15" w:rsidRPr="001D423F">
        <w:rPr>
          <w:rFonts w:ascii="Arial" w:hAnsi="Arial" w:cs="Arial"/>
          <w:b/>
        </w:rPr>
        <w:t xml:space="preserve">“Second Advance Payment” </w:t>
      </w:r>
      <w:r w:rsidR="006E0D15" w:rsidRPr="001D423F">
        <w:rPr>
          <w:rFonts w:ascii="Arial" w:hAnsi="Arial" w:cs="Arial"/>
        </w:rPr>
        <w:t xml:space="preserve">means the sum calculated by multiplying the total </w:t>
      </w:r>
      <w:r w:rsidR="005D3DAD">
        <w:rPr>
          <w:rFonts w:ascii="Arial" w:hAnsi="Arial" w:cs="Arial"/>
        </w:rPr>
        <w:t>BID 4</w:t>
      </w:r>
      <w:r w:rsidR="006E0D15" w:rsidRPr="001D423F">
        <w:rPr>
          <w:rFonts w:ascii="Arial" w:hAnsi="Arial" w:cs="Arial"/>
        </w:rPr>
        <w:t xml:space="preserve"> Levy due from each </w:t>
      </w:r>
      <w:r w:rsidR="005D3DAD">
        <w:rPr>
          <w:rFonts w:ascii="Arial" w:hAnsi="Arial" w:cs="Arial"/>
        </w:rPr>
        <w:t>BID 4</w:t>
      </w:r>
      <w:r w:rsidR="006E0D15" w:rsidRPr="001D423F">
        <w:rPr>
          <w:rFonts w:ascii="Arial" w:hAnsi="Arial" w:cs="Arial"/>
        </w:rPr>
        <w:t xml:space="preserve"> Levy Payer in accordance with the </w:t>
      </w:r>
      <w:r w:rsidR="005D3DAD">
        <w:rPr>
          <w:rFonts w:ascii="Arial" w:hAnsi="Arial" w:cs="Arial"/>
        </w:rPr>
        <w:t>BID 4</w:t>
      </w:r>
      <w:r w:rsidR="006E0D15" w:rsidRPr="001D423F">
        <w:rPr>
          <w:rFonts w:ascii="Arial" w:hAnsi="Arial" w:cs="Arial"/>
        </w:rPr>
        <w:t xml:space="preserve"> Levy Rules by 9</w:t>
      </w:r>
      <w:r w:rsidR="00FE311B" w:rsidRPr="001D423F">
        <w:rPr>
          <w:rFonts w:ascii="Arial" w:hAnsi="Arial" w:cs="Arial"/>
        </w:rPr>
        <w:t>8</w:t>
      </w:r>
      <w:r w:rsidR="006E0D15" w:rsidRPr="001D423F">
        <w:rPr>
          <w:rFonts w:ascii="Arial" w:hAnsi="Arial" w:cs="Arial"/>
        </w:rPr>
        <w:t>%, in each case less the amount of the First Advance Payment for such Financial Year;</w:t>
      </w:r>
    </w:p>
    <w:p w14:paraId="30C32AA4" w14:textId="3E006BE2" w:rsidR="006E0D15" w:rsidRPr="001D423F" w:rsidRDefault="004C366B" w:rsidP="00556028">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t>1.4</w:t>
      </w:r>
      <w:r w:rsidR="00686EDD">
        <w:rPr>
          <w:rFonts w:ascii="Arial" w:hAnsi="Arial" w:cs="Arial"/>
        </w:rPr>
        <w:t>2</w:t>
      </w:r>
      <w:r w:rsidRPr="001D423F">
        <w:rPr>
          <w:rFonts w:ascii="Arial" w:hAnsi="Arial" w:cs="Arial"/>
        </w:rPr>
        <w:tab/>
      </w:r>
      <w:r w:rsidR="00F22E7B" w:rsidRPr="001D423F">
        <w:rPr>
          <w:rFonts w:ascii="Arial" w:hAnsi="Arial" w:cs="Arial"/>
          <w:b/>
        </w:rPr>
        <w:tab/>
      </w:r>
      <w:r w:rsidR="006E0D15" w:rsidRPr="001D423F">
        <w:rPr>
          <w:rFonts w:ascii="Arial" w:hAnsi="Arial" w:cs="Arial"/>
          <w:b/>
        </w:rPr>
        <w:t xml:space="preserve">“Working Day” </w:t>
      </w:r>
      <w:r w:rsidR="006E0D15" w:rsidRPr="001D423F">
        <w:rPr>
          <w:rFonts w:ascii="Arial" w:hAnsi="Arial" w:cs="Arial"/>
        </w:rPr>
        <w:t>means a day (other than a Saturday or a Sunday) on which banks are open for domestic business in the city of London;</w:t>
      </w:r>
    </w:p>
    <w:p w14:paraId="4A479F15" w14:textId="31378602" w:rsidR="006E0D15" w:rsidRPr="001D423F" w:rsidRDefault="00382492" w:rsidP="00556028">
      <w:pPr>
        <w:autoSpaceDE w:val="0"/>
        <w:autoSpaceDN w:val="0"/>
        <w:adjustRightInd w:val="0"/>
        <w:spacing w:before="120" w:after="120" w:line="276" w:lineRule="auto"/>
        <w:ind w:left="709" w:hanging="709"/>
        <w:jc w:val="both"/>
        <w:rPr>
          <w:rFonts w:ascii="Arial" w:hAnsi="Arial" w:cs="Arial"/>
        </w:rPr>
      </w:pPr>
      <w:r w:rsidRPr="001D423F">
        <w:rPr>
          <w:rFonts w:ascii="Arial" w:hAnsi="Arial" w:cs="Arial"/>
        </w:rPr>
        <w:t>1.4</w:t>
      </w:r>
      <w:r w:rsidR="00686EDD">
        <w:rPr>
          <w:rFonts w:ascii="Arial" w:hAnsi="Arial" w:cs="Arial"/>
        </w:rPr>
        <w:t>3</w:t>
      </w:r>
      <w:r w:rsidR="00F22E7B" w:rsidRPr="001D423F">
        <w:rPr>
          <w:rFonts w:ascii="Arial" w:hAnsi="Arial" w:cs="Arial"/>
        </w:rPr>
        <w:tab/>
      </w:r>
      <w:r w:rsidR="006E0D15" w:rsidRPr="001D423F">
        <w:rPr>
          <w:rFonts w:ascii="Arial" w:hAnsi="Arial" w:cs="Arial"/>
          <w:b/>
        </w:rPr>
        <w:t xml:space="preserve">“1989 Regulations” </w:t>
      </w:r>
      <w:r w:rsidR="006E0D15" w:rsidRPr="001D423F">
        <w:rPr>
          <w:rFonts w:ascii="Arial" w:hAnsi="Arial" w:cs="Arial"/>
        </w:rPr>
        <w:t>means the Non</w:t>
      </w:r>
      <w:r w:rsidR="00BB293A">
        <w:rPr>
          <w:rFonts w:ascii="Arial" w:hAnsi="Arial" w:cs="Arial"/>
        </w:rPr>
        <w:t>-</w:t>
      </w:r>
      <w:r w:rsidR="006E0D15" w:rsidRPr="001D423F">
        <w:rPr>
          <w:rFonts w:ascii="Arial" w:hAnsi="Arial" w:cs="Arial"/>
        </w:rPr>
        <w:t xml:space="preserve">Domestic Rating (Collection and </w:t>
      </w:r>
      <w:r w:rsidR="00F22E7B" w:rsidRPr="001D423F">
        <w:rPr>
          <w:rFonts w:ascii="Arial" w:hAnsi="Arial" w:cs="Arial"/>
        </w:rPr>
        <w:t xml:space="preserve">  </w:t>
      </w:r>
      <w:r w:rsidR="006E0D15" w:rsidRPr="001D423F">
        <w:rPr>
          <w:rFonts w:ascii="Arial" w:hAnsi="Arial" w:cs="Arial"/>
        </w:rPr>
        <w:t xml:space="preserve">Enforcement) (Local Lists) Regulations 1989 SI 1989 No 1058. </w:t>
      </w:r>
    </w:p>
    <w:p w14:paraId="38AEC9BD" w14:textId="77777777" w:rsidR="006E0D15" w:rsidRPr="001D423F" w:rsidRDefault="006E0D15" w:rsidP="00556028">
      <w:pPr>
        <w:autoSpaceDE w:val="0"/>
        <w:autoSpaceDN w:val="0"/>
        <w:adjustRightInd w:val="0"/>
        <w:spacing w:before="120" w:after="120" w:line="276" w:lineRule="auto"/>
        <w:ind w:left="720" w:hanging="720"/>
        <w:jc w:val="both"/>
        <w:outlineLvl w:val="0"/>
        <w:rPr>
          <w:rFonts w:ascii="Arial" w:hAnsi="Arial" w:cs="Arial"/>
          <w:b/>
        </w:rPr>
      </w:pPr>
      <w:r w:rsidRPr="001D423F">
        <w:rPr>
          <w:rFonts w:ascii="Arial" w:hAnsi="Arial" w:cs="Arial"/>
        </w:rPr>
        <w:t xml:space="preserve">2 </w:t>
      </w:r>
      <w:r w:rsidRPr="001D423F">
        <w:rPr>
          <w:rFonts w:ascii="Arial" w:hAnsi="Arial" w:cs="Arial"/>
          <w:b/>
        </w:rPr>
        <w:tab/>
      </w:r>
      <w:r w:rsidRPr="001D423F">
        <w:rPr>
          <w:rFonts w:ascii="Arial" w:hAnsi="Arial" w:cs="Arial"/>
          <w:b/>
          <w:u w:val="single"/>
        </w:rPr>
        <w:t>Statutory Authority and Interpretation</w:t>
      </w:r>
      <w:r w:rsidRPr="001D423F">
        <w:rPr>
          <w:rFonts w:ascii="Arial" w:hAnsi="Arial" w:cs="Arial"/>
          <w:b/>
        </w:rPr>
        <w:t xml:space="preserve"> </w:t>
      </w:r>
    </w:p>
    <w:p w14:paraId="247E1AB9" w14:textId="77777777" w:rsidR="003F537E" w:rsidRPr="001D423F" w:rsidRDefault="006E0D15" w:rsidP="00556028">
      <w:pPr>
        <w:pStyle w:val="BodyTextIndent3"/>
        <w:spacing w:before="120" w:after="120" w:line="276" w:lineRule="auto"/>
        <w:ind w:left="720"/>
        <w:outlineLvl w:val="1"/>
      </w:pPr>
      <w:r w:rsidRPr="001D423F">
        <w:t xml:space="preserve">2.1 </w:t>
      </w:r>
      <w:r w:rsidRPr="001D423F">
        <w:tab/>
        <w:t xml:space="preserve">This Agreement is made pursuant to Part 4 of the Local Government Act 2003 and the Regulations. </w:t>
      </w:r>
    </w:p>
    <w:p w14:paraId="14D3F47D" w14:textId="77777777" w:rsidR="006E0D15" w:rsidRPr="001D423F" w:rsidRDefault="006E0D15" w:rsidP="00556028">
      <w:pPr>
        <w:autoSpaceDE w:val="0"/>
        <w:autoSpaceDN w:val="0"/>
        <w:adjustRightInd w:val="0"/>
        <w:spacing w:before="120" w:after="120" w:line="276" w:lineRule="auto"/>
        <w:ind w:left="720" w:hanging="720"/>
        <w:jc w:val="both"/>
        <w:outlineLvl w:val="1"/>
        <w:rPr>
          <w:rFonts w:ascii="Arial" w:hAnsi="Arial" w:cs="Arial"/>
        </w:rPr>
      </w:pPr>
      <w:r w:rsidRPr="001D423F">
        <w:rPr>
          <w:rFonts w:ascii="Arial" w:hAnsi="Arial" w:cs="Arial"/>
        </w:rPr>
        <w:t xml:space="preserve">2.2 </w:t>
      </w:r>
      <w:r w:rsidRPr="001D423F">
        <w:rPr>
          <w:rFonts w:ascii="Arial" w:hAnsi="Arial" w:cs="Arial"/>
        </w:rPr>
        <w:tab/>
        <w:t xml:space="preserve">This Agreement shall be interpreted according to the following provisions, unless the context requires a different meaning: </w:t>
      </w:r>
    </w:p>
    <w:p w14:paraId="22572B9D" w14:textId="77777777" w:rsidR="006E0D15" w:rsidRPr="001D423F" w:rsidRDefault="006E0D15" w:rsidP="00556028">
      <w:pPr>
        <w:pStyle w:val="BodyTextIndent3"/>
        <w:spacing w:before="120" w:after="120" w:line="276" w:lineRule="auto"/>
        <w:ind w:left="1417" w:hanging="697"/>
        <w:outlineLvl w:val="2"/>
      </w:pPr>
      <w:r w:rsidRPr="001D423F">
        <w:t>2.2.1</w:t>
      </w:r>
      <w:r w:rsidRPr="001D423F">
        <w:tab/>
        <w:t xml:space="preserve">words importing persons shall, where the context so requires or admits, include individuals, firms, partnerships, trusts, corporations, governments, governmental bodies, authorities, agencies, unincorporated bodies of persons or associations and any organizations having legal capacity; </w:t>
      </w:r>
    </w:p>
    <w:p w14:paraId="0530F577" w14:textId="2D6CD213" w:rsidR="006E0D15" w:rsidRDefault="006E0D15" w:rsidP="00556028">
      <w:pPr>
        <w:autoSpaceDE w:val="0"/>
        <w:autoSpaceDN w:val="0"/>
        <w:adjustRightInd w:val="0"/>
        <w:spacing w:before="120" w:after="120" w:line="276" w:lineRule="auto"/>
        <w:ind w:left="1418" w:hanging="709"/>
        <w:jc w:val="both"/>
        <w:outlineLvl w:val="2"/>
        <w:rPr>
          <w:rFonts w:ascii="Arial" w:hAnsi="Arial" w:cs="Arial"/>
        </w:rPr>
      </w:pPr>
      <w:r w:rsidRPr="001D423F">
        <w:rPr>
          <w:rFonts w:ascii="Arial" w:hAnsi="Arial" w:cs="Arial"/>
        </w:rPr>
        <w:lastRenderedPageBreak/>
        <w:t xml:space="preserve">2.2.2 </w:t>
      </w:r>
      <w:r w:rsidRPr="001D423F">
        <w:rPr>
          <w:rFonts w:ascii="Arial" w:hAnsi="Arial" w:cs="Arial"/>
        </w:rPr>
        <w:tab/>
        <w:t xml:space="preserve">references to any statutes and statutory instruments are to be construed as references to those statutes and statutory instruments as from time to time amended or to any statutes and statutory from time to time replacing, extending, consolidating or amending the same. </w:t>
      </w:r>
    </w:p>
    <w:p w14:paraId="42C3EAE9" w14:textId="7117B579" w:rsidR="00AA57BD" w:rsidRDefault="00AA57BD" w:rsidP="00556028">
      <w:pPr>
        <w:autoSpaceDE w:val="0"/>
        <w:autoSpaceDN w:val="0"/>
        <w:adjustRightInd w:val="0"/>
        <w:spacing w:before="120" w:after="120" w:line="276" w:lineRule="auto"/>
        <w:ind w:left="1418" w:hanging="709"/>
        <w:jc w:val="both"/>
        <w:outlineLvl w:val="2"/>
        <w:rPr>
          <w:rFonts w:ascii="Arial" w:hAnsi="Arial" w:cs="Arial"/>
        </w:rPr>
      </w:pPr>
    </w:p>
    <w:p w14:paraId="3599D214" w14:textId="77777777" w:rsidR="00AA57BD" w:rsidRPr="001D423F" w:rsidRDefault="00AA57BD" w:rsidP="00556028">
      <w:pPr>
        <w:autoSpaceDE w:val="0"/>
        <w:autoSpaceDN w:val="0"/>
        <w:adjustRightInd w:val="0"/>
        <w:spacing w:before="120" w:after="120" w:line="276" w:lineRule="auto"/>
        <w:ind w:left="1418" w:hanging="709"/>
        <w:jc w:val="both"/>
        <w:outlineLvl w:val="2"/>
        <w:rPr>
          <w:rFonts w:ascii="Arial" w:hAnsi="Arial" w:cs="Arial"/>
        </w:rPr>
      </w:pPr>
    </w:p>
    <w:p w14:paraId="42457806" w14:textId="54A33857" w:rsidR="006E0D15" w:rsidRPr="001D423F" w:rsidRDefault="006E0D15" w:rsidP="00556028">
      <w:pPr>
        <w:autoSpaceDE w:val="0"/>
        <w:autoSpaceDN w:val="0"/>
        <w:adjustRightInd w:val="0"/>
        <w:spacing w:before="120" w:after="120" w:line="276" w:lineRule="auto"/>
        <w:ind w:left="720" w:hanging="720"/>
        <w:jc w:val="both"/>
        <w:rPr>
          <w:rFonts w:ascii="Arial" w:hAnsi="Arial" w:cs="Arial"/>
          <w:b/>
          <w:u w:val="single"/>
        </w:rPr>
      </w:pPr>
      <w:r w:rsidRPr="001D423F">
        <w:rPr>
          <w:rFonts w:ascii="Arial" w:hAnsi="Arial" w:cs="Arial"/>
        </w:rPr>
        <w:t>3</w:t>
      </w:r>
      <w:r w:rsidRPr="001D423F">
        <w:rPr>
          <w:rFonts w:ascii="Arial" w:hAnsi="Arial" w:cs="Arial"/>
          <w:b/>
        </w:rPr>
        <w:tab/>
      </w:r>
      <w:r w:rsidRPr="001D423F">
        <w:rPr>
          <w:rFonts w:ascii="Arial" w:hAnsi="Arial" w:cs="Arial"/>
          <w:b/>
          <w:u w:val="single"/>
        </w:rPr>
        <w:t xml:space="preserve">Calculating the </w:t>
      </w:r>
      <w:r w:rsidR="005D3DAD">
        <w:rPr>
          <w:rFonts w:ascii="Arial" w:hAnsi="Arial" w:cs="Arial"/>
          <w:b/>
          <w:u w:val="single"/>
        </w:rPr>
        <w:t>BID 4</w:t>
      </w:r>
      <w:r w:rsidRPr="001D423F">
        <w:rPr>
          <w:rFonts w:ascii="Arial" w:hAnsi="Arial" w:cs="Arial"/>
          <w:b/>
          <w:u w:val="single"/>
        </w:rPr>
        <w:t xml:space="preserve"> Levy and BID Internal Control Arrangements</w:t>
      </w:r>
    </w:p>
    <w:p w14:paraId="7E1A54F1" w14:textId="77777777" w:rsidR="00300A15" w:rsidRPr="001D423F" w:rsidRDefault="000F6216" w:rsidP="00556028">
      <w:pPr>
        <w:numPr>
          <w:ilvl w:val="0"/>
          <w:numId w:val="4"/>
        </w:numPr>
        <w:autoSpaceDE w:val="0"/>
        <w:autoSpaceDN w:val="0"/>
        <w:adjustRightInd w:val="0"/>
        <w:spacing w:before="120" w:after="120" w:line="276" w:lineRule="auto"/>
        <w:ind w:left="660" w:hanging="660"/>
        <w:jc w:val="both"/>
        <w:outlineLvl w:val="1"/>
        <w:rPr>
          <w:rFonts w:ascii="Arial" w:hAnsi="Arial" w:cs="Arial"/>
        </w:rPr>
      </w:pPr>
      <w:r w:rsidRPr="001D423F">
        <w:rPr>
          <w:rFonts w:ascii="Arial" w:hAnsi="Arial" w:cs="Arial"/>
        </w:rPr>
        <w:t>3.1</w:t>
      </w:r>
      <w:r w:rsidRPr="001D423F">
        <w:rPr>
          <w:rFonts w:ascii="Arial" w:hAnsi="Arial" w:cs="Arial"/>
        </w:rPr>
        <w:tab/>
      </w:r>
      <w:r w:rsidR="00300A15" w:rsidRPr="001D423F">
        <w:rPr>
          <w:rFonts w:ascii="Arial" w:hAnsi="Arial" w:cs="Arial"/>
        </w:rPr>
        <w:t>No later than fourteen (14) days prior to 1</w:t>
      </w:r>
      <w:r w:rsidR="00300A15" w:rsidRPr="001D423F">
        <w:rPr>
          <w:rFonts w:ascii="Arial" w:hAnsi="Arial" w:cs="Arial"/>
          <w:vertAlign w:val="superscript"/>
        </w:rPr>
        <w:t>st</w:t>
      </w:r>
      <w:r w:rsidR="00300A15" w:rsidRPr="001D423F">
        <w:rPr>
          <w:rFonts w:ascii="Arial" w:hAnsi="Arial" w:cs="Arial"/>
        </w:rPr>
        <w:t xml:space="preserve"> April in each Financial Year, the Council shall: </w:t>
      </w:r>
    </w:p>
    <w:p w14:paraId="5339AECA" w14:textId="3FAD74A1" w:rsidR="00300A15" w:rsidRPr="001D423F" w:rsidRDefault="00300A15" w:rsidP="00556028">
      <w:pPr>
        <w:numPr>
          <w:ilvl w:val="2"/>
          <w:numId w:val="40"/>
        </w:numPr>
        <w:autoSpaceDE w:val="0"/>
        <w:autoSpaceDN w:val="0"/>
        <w:adjustRightInd w:val="0"/>
        <w:spacing w:before="120" w:after="120" w:line="276" w:lineRule="auto"/>
        <w:jc w:val="both"/>
        <w:outlineLvl w:val="4"/>
        <w:rPr>
          <w:rFonts w:ascii="Arial" w:hAnsi="Arial" w:cs="Arial"/>
        </w:rPr>
      </w:pPr>
      <w:r w:rsidRPr="001D423F">
        <w:rPr>
          <w:rFonts w:ascii="Arial" w:hAnsi="Arial" w:cs="Arial"/>
        </w:rPr>
        <w:t xml:space="preserve">Calculate the </w:t>
      </w:r>
      <w:r w:rsidR="005D3DAD">
        <w:rPr>
          <w:rFonts w:ascii="Arial" w:hAnsi="Arial" w:cs="Arial"/>
        </w:rPr>
        <w:t>BID 4</w:t>
      </w:r>
      <w:r w:rsidRPr="001D423F">
        <w:rPr>
          <w:rFonts w:ascii="Arial" w:hAnsi="Arial" w:cs="Arial"/>
        </w:rPr>
        <w:t xml:space="preserve"> Levy due from each </w:t>
      </w:r>
      <w:r w:rsidR="005D3DAD">
        <w:rPr>
          <w:rFonts w:ascii="Arial" w:hAnsi="Arial" w:cs="Arial"/>
        </w:rPr>
        <w:t>BID 4</w:t>
      </w:r>
      <w:r w:rsidRPr="001D423F">
        <w:rPr>
          <w:rFonts w:ascii="Arial" w:hAnsi="Arial" w:cs="Arial"/>
        </w:rPr>
        <w:t xml:space="preserve"> Levy Payer in accordance with the </w:t>
      </w:r>
      <w:r w:rsidR="005D3DAD">
        <w:rPr>
          <w:rFonts w:ascii="Arial" w:hAnsi="Arial" w:cs="Arial"/>
        </w:rPr>
        <w:t>BID 4</w:t>
      </w:r>
      <w:r w:rsidRPr="001D423F">
        <w:rPr>
          <w:rFonts w:ascii="Arial" w:hAnsi="Arial" w:cs="Arial"/>
        </w:rPr>
        <w:t xml:space="preserve"> Levy Rules; and </w:t>
      </w:r>
    </w:p>
    <w:p w14:paraId="66F3645B" w14:textId="5857ECB7" w:rsidR="00300A15" w:rsidRPr="001D423F" w:rsidRDefault="00300A15" w:rsidP="00556028">
      <w:pPr>
        <w:autoSpaceDE w:val="0"/>
        <w:autoSpaceDN w:val="0"/>
        <w:adjustRightInd w:val="0"/>
        <w:spacing w:before="120" w:after="120" w:line="276" w:lineRule="auto"/>
        <w:ind w:left="1440" w:hanging="720"/>
        <w:jc w:val="both"/>
        <w:outlineLvl w:val="4"/>
        <w:rPr>
          <w:rFonts w:ascii="Arial" w:hAnsi="Arial" w:cs="Arial"/>
        </w:rPr>
      </w:pPr>
      <w:r w:rsidRPr="001D423F">
        <w:rPr>
          <w:rFonts w:ascii="Arial" w:hAnsi="Arial" w:cs="Arial"/>
        </w:rPr>
        <w:t xml:space="preserve">3.1.2 </w:t>
      </w:r>
      <w:r w:rsidRPr="001D423F">
        <w:rPr>
          <w:rFonts w:ascii="Arial" w:hAnsi="Arial" w:cs="Arial"/>
        </w:rPr>
        <w:tab/>
        <w:t xml:space="preserve">Confirm in writing to the BID Company the </w:t>
      </w:r>
      <w:r w:rsidR="005D3DAD">
        <w:rPr>
          <w:rFonts w:ascii="Arial" w:hAnsi="Arial" w:cs="Arial"/>
        </w:rPr>
        <w:t>BID 4</w:t>
      </w:r>
      <w:r w:rsidRPr="001D423F">
        <w:rPr>
          <w:rFonts w:ascii="Arial" w:hAnsi="Arial" w:cs="Arial"/>
        </w:rPr>
        <w:t xml:space="preserve"> Levy payable annually by each </w:t>
      </w:r>
      <w:r w:rsidR="005D3DAD">
        <w:rPr>
          <w:rFonts w:ascii="Arial" w:hAnsi="Arial" w:cs="Arial"/>
        </w:rPr>
        <w:t>BID 4</w:t>
      </w:r>
      <w:r w:rsidRPr="001D423F">
        <w:rPr>
          <w:rFonts w:ascii="Arial" w:hAnsi="Arial" w:cs="Arial"/>
        </w:rPr>
        <w:t xml:space="preserve"> Levy Payer. </w:t>
      </w:r>
    </w:p>
    <w:p w14:paraId="225DE342" w14:textId="034380C9" w:rsidR="00300A15" w:rsidRPr="001D423F" w:rsidRDefault="00300A15" w:rsidP="00556028">
      <w:pPr>
        <w:autoSpaceDE w:val="0"/>
        <w:autoSpaceDN w:val="0"/>
        <w:adjustRightInd w:val="0"/>
        <w:spacing w:before="120" w:after="120" w:line="276" w:lineRule="auto"/>
        <w:ind w:left="720" w:hanging="720"/>
        <w:jc w:val="both"/>
        <w:outlineLvl w:val="4"/>
        <w:rPr>
          <w:rFonts w:ascii="Arial" w:hAnsi="Arial" w:cs="Arial"/>
        </w:rPr>
      </w:pPr>
      <w:r w:rsidRPr="001D423F">
        <w:rPr>
          <w:rFonts w:ascii="Arial" w:hAnsi="Arial" w:cs="Arial"/>
        </w:rPr>
        <w:t xml:space="preserve">3.2    The BID Company shall, within twenty (20) Working Days of the </w:t>
      </w:r>
      <w:r w:rsidR="008349CC" w:rsidRPr="001D423F">
        <w:rPr>
          <w:rFonts w:ascii="Arial" w:hAnsi="Arial" w:cs="Arial"/>
        </w:rPr>
        <w:t>15th of February</w:t>
      </w:r>
      <w:r w:rsidRPr="001D423F">
        <w:rPr>
          <w:rFonts w:ascii="Arial" w:hAnsi="Arial" w:cs="Arial"/>
        </w:rPr>
        <w:t xml:space="preserve"> in each Financial Year, supply the Council with a copy of its internal financial control arrangements. This should be in the form of a budget statement or similar from the BID Company and should highlight how the </w:t>
      </w:r>
      <w:r w:rsidR="005D3DAD">
        <w:rPr>
          <w:rFonts w:ascii="Arial" w:hAnsi="Arial" w:cs="Arial"/>
        </w:rPr>
        <w:t>BID 4</w:t>
      </w:r>
      <w:r w:rsidRPr="001D423F">
        <w:rPr>
          <w:rFonts w:ascii="Arial" w:hAnsi="Arial" w:cs="Arial"/>
        </w:rPr>
        <w:t xml:space="preserve"> Levy is expected to be spent in the next financial year and that it is in line with the </w:t>
      </w:r>
      <w:r w:rsidR="005D3DAD">
        <w:rPr>
          <w:rFonts w:ascii="Arial" w:hAnsi="Arial" w:cs="Arial"/>
        </w:rPr>
        <w:t>BID 4</w:t>
      </w:r>
      <w:r w:rsidRPr="001D423F">
        <w:rPr>
          <w:rFonts w:ascii="Arial" w:hAnsi="Arial" w:cs="Arial"/>
        </w:rPr>
        <w:t xml:space="preserve"> </w:t>
      </w:r>
      <w:r w:rsidR="00674FF2">
        <w:rPr>
          <w:rFonts w:ascii="Arial" w:hAnsi="Arial" w:cs="Arial"/>
        </w:rPr>
        <w:t>P</w:t>
      </w:r>
      <w:r w:rsidRPr="001D423F">
        <w:rPr>
          <w:rFonts w:ascii="Arial" w:hAnsi="Arial" w:cs="Arial"/>
        </w:rPr>
        <w:t xml:space="preserve">roposals.  In addition a summary, if applicable, of any amendments to the </w:t>
      </w:r>
      <w:r w:rsidR="005D3DAD">
        <w:rPr>
          <w:rFonts w:ascii="Arial" w:hAnsi="Arial" w:cs="Arial"/>
        </w:rPr>
        <w:t>BID 4</w:t>
      </w:r>
      <w:r w:rsidRPr="001D423F">
        <w:rPr>
          <w:rFonts w:ascii="Arial" w:hAnsi="Arial" w:cs="Arial"/>
        </w:rPr>
        <w:t xml:space="preserve"> </w:t>
      </w:r>
      <w:r w:rsidR="00674FF2">
        <w:rPr>
          <w:rFonts w:ascii="Arial" w:hAnsi="Arial" w:cs="Arial"/>
        </w:rPr>
        <w:t>P</w:t>
      </w:r>
      <w:r w:rsidRPr="001D423F">
        <w:rPr>
          <w:rFonts w:ascii="Arial" w:hAnsi="Arial" w:cs="Arial"/>
        </w:rPr>
        <w:t>roposals that have been agreed by the BID Board should also be provided. These measures</w:t>
      </w:r>
      <w:r w:rsidRPr="001D423F">
        <w:rPr>
          <w:rStyle w:val="apple-converted-space"/>
          <w:rFonts w:ascii="Arial" w:hAnsi="Arial" w:cs="Arial"/>
        </w:rPr>
        <w:t> </w:t>
      </w:r>
      <w:r w:rsidRPr="001D423F">
        <w:rPr>
          <w:rFonts w:ascii="Arial" w:hAnsi="Arial" w:cs="Arial"/>
        </w:rPr>
        <w:t xml:space="preserve">are designed to ensure that the </w:t>
      </w:r>
      <w:r w:rsidR="005D3DAD">
        <w:rPr>
          <w:rFonts w:ascii="Arial" w:hAnsi="Arial" w:cs="Arial"/>
        </w:rPr>
        <w:t>BID 4</w:t>
      </w:r>
      <w:r w:rsidRPr="001D423F">
        <w:rPr>
          <w:rFonts w:ascii="Arial" w:hAnsi="Arial" w:cs="Arial"/>
        </w:rPr>
        <w:t xml:space="preserve"> Levy as passed by the Council to the BID Company under </w:t>
      </w:r>
      <w:r w:rsidRPr="001D423F">
        <w:rPr>
          <w:rFonts w:ascii="Arial" w:hAnsi="Arial" w:cs="Arial"/>
          <w:b/>
        </w:rPr>
        <w:t>Clause 8</w:t>
      </w:r>
      <w:r w:rsidRPr="001D423F">
        <w:rPr>
          <w:rFonts w:ascii="Arial" w:hAnsi="Arial" w:cs="Arial"/>
        </w:rPr>
        <w:t xml:space="preserve"> is spent effectively, efficiently and economically in accordance with the </w:t>
      </w:r>
      <w:r w:rsidR="005D3DAD">
        <w:rPr>
          <w:rFonts w:ascii="Arial" w:hAnsi="Arial" w:cs="Arial"/>
        </w:rPr>
        <w:t>BID 4</w:t>
      </w:r>
      <w:r w:rsidRPr="001D423F">
        <w:rPr>
          <w:rFonts w:ascii="Arial" w:hAnsi="Arial" w:cs="Arial"/>
        </w:rPr>
        <w:t xml:space="preserve"> Proposals. </w:t>
      </w:r>
    </w:p>
    <w:p w14:paraId="06E4198C" w14:textId="691D0B20" w:rsidR="00E37298" w:rsidRDefault="00300A15" w:rsidP="00556028">
      <w:pPr>
        <w:numPr>
          <w:ilvl w:val="0"/>
          <w:numId w:val="4"/>
        </w:numPr>
        <w:autoSpaceDE w:val="0"/>
        <w:autoSpaceDN w:val="0"/>
        <w:adjustRightInd w:val="0"/>
        <w:spacing w:before="120" w:after="120" w:line="276" w:lineRule="auto"/>
        <w:ind w:left="720" w:hanging="720"/>
        <w:jc w:val="both"/>
        <w:outlineLvl w:val="1"/>
        <w:rPr>
          <w:rFonts w:ascii="Arial" w:hAnsi="Arial" w:cs="Arial"/>
        </w:rPr>
      </w:pPr>
      <w:r w:rsidRPr="001D423F">
        <w:rPr>
          <w:rFonts w:ascii="Arial" w:hAnsi="Arial" w:cs="Arial"/>
        </w:rPr>
        <w:t xml:space="preserve">3.3 </w:t>
      </w:r>
      <w:r w:rsidRPr="001D423F">
        <w:rPr>
          <w:rFonts w:ascii="Arial" w:hAnsi="Arial" w:cs="Arial"/>
        </w:rPr>
        <w:tab/>
        <w:t xml:space="preserve">If the BID Company shall fail to comply with its obligations under </w:t>
      </w:r>
      <w:r w:rsidRPr="001D423F">
        <w:rPr>
          <w:rFonts w:ascii="Arial" w:hAnsi="Arial" w:cs="Arial"/>
          <w:b/>
        </w:rPr>
        <w:t>Clause 3.2</w:t>
      </w:r>
      <w:r w:rsidRPr="001D423F">
        <w:rPr>
          <w:rFonts w:ascii="Arial" w:hAnsi="Arial" w:cs="Arial"/>
        </w:rPr>
        <w:t xml:space="preserve"> the Council may withhold the First Advance Payment until such time as a copy of the internal financial control arrangements have been produced.</w:t>
      </w:r>
    </w:p>
    <w:p w14:paraId="1A40BDDE" w14:textId="77777777" w:rsidR="00AA57BD" w:rsidRPr="001D423F" w:rsidRDefault="00AA57BD" w:rsidP="00556028">
      <w:pPr>
        <w:numPr>
          <w:ilvl w:val="0"/>
          <w:numId w:val="4"/>
        </w:numPr>
        <w:autoSpaceDE w:val="0"/>
        <w:autoSpaceDN w:val="0"/>
        <w:adjustRightInd w:val="0"/>
        <w:spacing w:before="120" w:after="120" w:line="276" w:lineRule="auto"/>
        <w:ind w:left="720" w:hanging="720"/>
        <w:jc w:val="both"/>
        <w:outlineLvl w:val="1"/>
        <w:rPr>
          <w:rFonts w:ascii="Arial" w:hAnsi="Arial" w:cs="Arial"/>
        </w:rPr>
      </w:pPr>
    </w:p>
    <w:p w14:paraId="77B4B6AB" w14:textId="392EB143" w:rsidR="006E0D15" w:rsidRPr="001D423F" w:rsidRDefault="006E0D15" w:rsidP="00556028">
      <w:pPr>
        <w:numPr>
          <w:ilvl w:val="0"/>
          <w:numId w:val="4"/>
        </w:numPr>
        <w:autoSpaceDE w:val="0"/>
        <w:autoSpaceDN w:val="0"/>
        <w:adjustRightInd w:val="0"/>
        <w:spacing w:before="120" w:after="120" w:line="276" w:lineRule="auto"/>
        <w:ind w:left="720" w:hanging="720"/>
        <w:jc w:val="both"/>
        <w:outlineLvl w:val="0"/>
        <w:rPr>
          <w:rFonts w:ascii="Arial" w:hAnsi="Arial" w:cs="Arial"/>
          <w:b/>
          <w:u w:val="single"/>
        </w:rPr>
      </w:pPr>
      <w:r w:rsidRPr="001D423F">
        <w:rPr>
          <w:rFonts w:ascii="Arial" w:hAnsi="Arial" w:cs="Arial"/>
        </w:rPr>
        <w:t xml:space="preserve">4 </w:t>
      </w:r>
      <w:r w:rsidRPr="001D423F">
        <w:rPr>
          <w:rFonts w:ascii="Arial" w:hAnsi="Arial" w:cs="Arial"/>
        </w:rPr>
        <w:tab/>
      </w:r>
      <w:r w:rsidRPr="001D423F">
        <w:rPr>
          <w:rFonts w:ascii="Arial" w:hAnsi="Arial" w:cs="Arial"/>
          <w:b/>
          <w:u w:val="single"/>
        </w:rPr>
        <w:t xml:space="preserve">The </w:t>
      </w:r>
      <w:r w:rsidR="005D3DAD">
        <w:rPr>
          <w:rFonts w:ascii="Arial" w:hAnsi="Arial" w:cs="Arial"/>
          <w:b/>
          <w:u w:val="single"/>
        </w:rPr>
        <w:t>BID 4</w:t>
      </w:r>
      <w:r w:rsidR="00735CC8" w:rsidRPr="001D423F">
        <w:rPr>
          <w:rFonts w:ascii="Arial" w:hAnsi="Arial" w:cs="Arial"/>
          <w:b/>
          <w:u w:val="single"/>
        </w:rPr>
        <w:t xml:space="preserve"> Revenue Account</w:t>
      </w:r>
      <w:r w:rsidRPr="001D423F">
        <w:rPr>
          <w:rFonts w:ascii="Arial" w:hAnsi="Arial" w:cs="Arial"/>
          <w:b/>
          <w:u w:val="single"/>
        </w:rPr>
        <w:t xml:space="preserve"> </w:t>
      </w:r>
    </w:p>
    <w:p w14:paraId="6AD0C1C5" w14:textId="7C78988E" w:rsidR="006E0D15" w:rsidRPr="001D423F" w:rsidRDefault="006E0D15" w:rsidP="00556028">
      <w:pPr>
        <w:numPr>
          <w:ilvl w:val="1"/>
          <w:numId w:val="21"/>
        </w:numPr>
        <w:autoSpaceDE w:val="0"/>
        <w:autoSpaceDN w:val="0"/>
        <w:adjustRightInd w:val="0"/>
        <w:spacing w:before="120" w:after="120" w:line="276" w:lineRule="auto"/>
        <w:jc w:val="both"/>
        <w:outlineLvl w:val="1"/>
        <w:rPr>
          <w:rFonts w:ascii="Arial" w:hAnsi="Arial" w:cs="Arial"/>
        </w:rPr>
      </w:pPr>
      <w:r w:rsidRPr="001D423F">
        <w:rPr>
          <w:rFonts w:ascii="Arial" w:hAnsi="Arial" w:cs="Arial"/>
        </w:rPr>
        <w:t xml:space="preserve">The Council shall set up the </w:t>
      </w:r>
      <w:r w:rsidR="005D3DAD">
        <w:rPr>
          <w:rFonts w:ascii="Arial" w:hAnsi="Arial" w:cs="Arial"/>
        </w:rPr>
        <w:t>BID 4</w:t>
      </w:r>
      <w:r w:rsidR="00735CC8" w:rsidRPr="001D423F">
        <w:rPr>
          <w:rFonts w:ascii="Arial" w:hAnsi="Arial" w:cs="Arial"/>
        </w:rPr>
        <w:t xml:space="preserve"> Revenue Account</w:t>
      </w:r>
      <w:r w:rsidRPr="001D423F">
        <w:rPr>
          <w:rFonts w:ascii="Arial" w:hAnsi="Arial" w:cs="Arial"/>
        </w:rPr>
        <w:t xml:space="preserve"> and confirm in writing to the BID Company that the </w:t>
      </w:r>
      <w:r w:rsidR="005D3DAD">
        <w:rPr>
          <w:rFonts w:ascii="Arial" w:hAnsi="Arial" w:cs="Arial"/>
        </w:rPr>
        <w:t>BID 4</w:t>
      </w:r>
      <w:r w:rsidR="00735CC8" w:rsidRPr="001D423F">
        <w:rPr>
          <w:rFonts w:ascii="Arial" w:hAnsi="Arial" w:cs="Arial"/>
        </w:rPr>
        <w:t xml:space="preserve"> Revenue Account</w:t>
      </w:r>
      <w:r w:rsidRPr="001D423F">
        <w:rPr>
          <w:rFonts w:ascii="Arial" w:hAnsi="Arial" w:cs="Arial"/>
        </w:rPr>
        <w:t xml:space="preserve"> has been set up</w:t>
      </w:r>
      <w:r w:rsidR="00F7115D" w:rsidRPr="001D423F">
        <w:rPr>
          <w:rFonts w:ascii="Arial" w:hAnsi="Arial" w:cs="Arial"/>
        </w:rPr>
        <w:t xml:space="preserve"> within one (1) calendar month of the execution of this Agreement</w:t>
      </w:r>
      <w:r w:rsidRPr="001D423F">
        <w:rPr>
          <w:rFonts w:ascii="Arial" w:hAnsi="Arial" w:cs="Arial"/>
        </w:rPr>
        <w:t xml:space="preserve">. </w:t>
      </w:r>
    </w:p>
    <w:p w14:paraId="65A681F3" w14:textId="40C0AF10" w:rsidR="006E0D15" w:rsidRDefault="006E0D15" w:rsidP="00556028">
      <w:pPr>
        <w:autoSpaceDE w:val="0"/>
        <w:autoSpaceDN w:val="0"/>
        <w:adjustRightInd w:val="0"/>
        <w:spacing w:before="120" w:after="120" w:line="276" w:lineRule="auto"/>
        <w:ind w:left="720" w:hanging="720"/>
        <w:jc w:val="both"/>
        <w:outlineLvl w:val="1"/>
        <w:rPr>
          <w:rFonts w:ascii="Arial" w:hAnsi="Arial" w:cs="Arial"/>
        </w:rPr>
      </w:pPr>
      <w:r w:rsidRPr="001D423F">
        <w:rPr>
          <w:rFonts w:ascii="Arial" w:hAnsi="Arial" w:cs="Arial"/>
        </w:rPr>
        <w:t>4.2</w:t>
      </w:r>
      <w:r w:rsidRPr="001D423F">
        <w:rPr>
          <w:rFonts w:ascii="Arial" w:hAnsi="Arial" w:cs="Arial"/>
        </w:rPr>
        <w:tab/>
        <w:t xml:space="preserve">The BID Company shall provide the Council with details of its own bank account into which payments are to be made by the Council under </w:t>
      </w:r>
      <w:r w:rsidRPr="001D423F">
        <w:rPr>
          <w:rFonts w:ascii="Arial" w:hAnsi="Arial" w:cs="Arial"/>
          <w:b/>
        </w:rPr>
        <w:t>Clause 8</w:t>
      </w:r>
      <w:r w:rsidRPr="001D423F">
        <w:rPr>
          <w:rFonts w:ascii="Arial" w:hAnsi="Arial" w:cs="Arial"/>
        </w:rPr>
        <w:t>.</w:t>
      </w:r>
    </w:p>
    <w:p w14:paraId="3B08C23E" w14:textId="5A109EA9" w:rsidR="00AA57BD" w:rsidRDefault="00AA57BD" w:rsidP="00556028">
      <w:pPr>
        <w:autoSpaceDE w:val="0"/>
        <w:autoSpaceDN w:val="0"/>
        <w:adjustRightInd w:val="0"/>
        <w:spacing w:before="120" w:after="120" w:line="276" w:lineRule="auto"/>
        <w:ind w:left="720" w:hanging="720"/>
        <w:jc w:val="both"/>
        <w:outlineLvl w:val="1"/>
        <w:rPr>
          <w:rFonts w:ascii="Arial" w:hAnsi="Arial" w:cs="Arial"/>
        </w:rPr>
      </w:pPr>
    </w:p>
    <w:p w14:paraId="4AA3A6F0" w14:textId="03483476" w:rsidR="00AA57BD" w:rsidRDefault="00AA57BD" w:rsidP="00556028">
      <w:pPr>
        <w:autoSpaceDE w:val="0"/>
        <w:autoSpaceDN w:val="0"/>
        <w:adjustRightInd w:val="0"/>
        <w:spacing w:before="120" w:after="120" w:line="276" w:lineRule="auto"/>
        <w:ind w:left="720" w:hanging="720"/>
        <w:jc w:val="both"/>
        <w:outlineLvl w:val="1"/>
        <w:rPr>
          <w:rFonts w:ascii="Arial" w:hAnsi="Arial" w:cs="Arial"/>
        </w:rPr>
      </w:pPr>
    </w:p>
    <w:p w14:paraId="04113C3B" w14:textId="77777777" w:rsidR="00AA57BD" w:rsidRPr="001D423F" w:rsidRDefault="00AA57BD" w:rsidP="00556028">
      <w:pPr>
        <w:autoSpaceDE w:val="0"/>
        <w:autoSpaceDN w:val="0"/>
        <w:adjustRightInd w:val="0"/>
        <w:spacing w:before="120" w:after="120" w:line="276" w:lineRule="auto"/>
        <w:ind w:left="720" w:hanging="720"/>
        <w:jc w:val="both"/>
        <w:outlineLvl w:val="1"/>
        <w:rPr>
          <w:rFonts w:ascii="Arial" w:hAnsi="Arial" w:cs="Arial"/>
        </w:rPr>
      </w:pPr>
    </w:p>
    <w:p w14:paraId="3FD429F5" w14:textId="37A01F19" w:rsidR="006E0D15" w:rsidRPr="001D423F" w:rsidRDefault="006E0D15" w:rsidP="00556028">
      <w:pPr>
        <w:numPr>
          <w:ilvl w:val="0"/>
          <w:numId w:val="4"/>
        </w:numPr>
        <w:autoSpaceDE w:val="0"/>
        <w:autoSpaceDN w:val="0"/>
        <w:adjustRightInd w:val="0"/>
        <w:spacing w:before="120" w:after="120" w:line="276" w:lineRule="auto"/>
        <w:ind w:left="720" w:hanging="720"/>
        <w:jc w:val="both"/>
        <w:outlineLvl w:val="0"/>
        <w:rPr>
          <w:rFonts w:ascii="Arial" w:hAnsi="Arial" w:cs="Arial"/>
        </w:rPr>
      </w:pPr>
      <w:r w:rsidRPr="001D423F">
        <w:rPr>
          <w:rFonts w:ascii="Arial" w:hAnsi="Arial" w:cs="Arial"/>
        </w:rPr>
        <w:t>5</w:t>
      </w:r>
      <w:r w:rsidRPr="001D423F">
        <w:rPr>
          <w:rFonts w:ascii="Arial" w:hAnsi="Arial" w:cs="Arial"/>
          <w:b/>
        </w:rPr>
        <w:tab/>
      </w:r>
      <w:r w:rsidRPr="001D423F">
        <w:rPr>
          <w:rFonts w:ascii="Arial" w:hAnsi="Arial" w:cs="Arial"/>
          <w:b/>
          <w:u w:val="single"/>
        </w:rPr>
        <w:t xml:space="preserve">Debits from the </w:t>
      </w:r>
      <w:r w:rsidR="005D3DAD">
        <w:rPr>
          <w:rFonts w:ascii="Arial" w:hAnsi="Arial" w:cs="Arial"/>
          <w:b/>
          <w:u w:val="single"/>
        </w:rPr>
        <w:t>BID 4</w:t>
      </w:r>
      <w:r w:rsidR="00735CC8" w:rsidRPr="001D423F">
        <w:rPr>
          <w:rFonts w:ascii="Arial" w:hAnsi="Arial" w:cs="Arial"/>
          <w:b/>
          <w:u w:val="single"/>
        </w:rPr>
        <w:t xml:space="preserve"> Revenue Account</w:t>
      </w:r>
      <w:r w:rsidRPr="001D423F">
        <w:rPr>
          <w:rFonts w:ascii="Arial" w:hAnsi="Arial" w:cs="Arial"/>
          <w:b/>
        </w:rPr>
        <w:t xml:space="preserve"> </w:t>
      </w:r>
    </w:p>
    <w:p w14:paraId="495A7E4F" w14:textId="6C6852A3" w:rsidR="006E0D15" w:rsidRPr="001D423F" w:rsidRDefault="006E0D15" w:rsidP="00556028">
      <w:pPr>
        <w:numPr>
          <w:ilvl w:val="0"/>
          <w:numId w:val="4"/>
        </w:numPr>
        <w:autoSpaceDE w:val="0"/>
        <w:autoSpaceDN w:val="0"/>
        <w:adjustRightInd w:val="0"/>
        <w:spacing w:before="120" w:after="120" w:line="276" w:lineRule="auto"/>
        <w:ind w:left="720" w:hanging="720"/>
        <w:jc w:val="both"/>
        <w:outlineLvl w:val="1"/>
        <w:rPr>
          <w:rFonts w:ascii="Arial" w:hAnsi="Arial" w:cs="Arial"/>
        </w:rPr>
      </w:pPr>
      <w:r w:rsidRPr="001D423F">
        <w:rPr>
          <w:rFonts w:ascii="Arial" w:hAnsi="Arial" w:cs="Arial"/>
        </w:rPr>
        <w:t>5.1</w:t>
      </w:r>
      <w:r w:rsidRPr="001D423F">
        <w:rPr>
          <w:rFonts w:ascii="Arial" w:hAnsi="Arial" w:cs="Arial"/>
        </w:rPr>
        <w:tab/>
        <w:t xml:space="preserve">The Council </w:t>
      </w:r>
      <w:r w:rsidR="000302E6">
        <w:rPr>
          <w:rFonts w:ascii="Arial" w:hAnsi="Arial" w:cs="Arial"/>
        </w:rPr>
        <w:t>may</w:t>
      </w:r>
      <w:r w:rsidRPr="001D423F">
        <w:rPr>
          <w:rFonts w:ascii="Arial" w:hAnsi="Arial" w:cs="Arial"/>
        </w:rPr>
        <w:t xml:space="preserve"> not seek reimbursement from the BID Company of any of the costs of collecting the </w:t>
      </w:r>
      <w:r w:rsidR="005D3DAD">
        <w:rPr>
          <w:rFonts w:ascii="Arial" w:hAnsi="Arial" w:cs="Arial"/>
        </w:rPr>
        <w:t>BID 4</w:t>
      </w:r>
      <w:r w:rsidRPr="001D423F">
        <w:rPr>
          <w:rFonts w:ascii="Arial" w:hAnsi="Arial" w:cs="Arial"/>
        </w:rPr>
        <w:t xml:space="preserve"> Levy and agrees that it </w:t>
      </w:r>
      <w:r w:rsidR="000302E6">
        <w:rPr>
          <w:rFonts w:ascii="Arial" w:hAnsi="Arial" w:cs="Arial"/>
        </w:rPr>
        <w:t>may</w:t>
      </w:r>
      <w:r w:rsidRPr="001D423F">
        <w:rPr>
          <w:rFonts w:ascii="Arial" w:hAnsi="Arial" w:cs="Arial"/>
        </w:rPr>
        <w:t xml:space="preserve"> only debit:  </w:t>
      </w:r>
    </w:p>
    <w:p w14:paraId="2FAC8287" w14:textId="77777777" w:rsidR="006E0D15" w:rsidRPr="001D423F" w:rsidRDefault="006E0D15" w:rsidP="00556028">
      <w:pPr>
        <w:autoSpaceDE w:val="0"/>
        <w:autoSpaceDN w:val="0"/>
        <w:adjustRightInd w:val="0"/>
        <w:spacing w:before="120" w:after="120" w:line="276" w:lineRule="auto"/>
        <w:ind w:left="1800" w:hanging="1080"/>
        <w:jc w:val="both"/>
        <w:rPr>
          <w:rFonts w:ascii="Arial" w:hAnsi="Arial" w:cs="Arial"/>
        </w:rPr>
      </w:pPr>
      <w:r w:rsidRPr="001D423F">
        <w:rPr>
          <w:rFonts w:ascii="Arial" w:hAnsi="Arial" w:cs="Arial"/>
        </w:rPr>
        <w:t>5.1.1</w:t>
      </w:r>
      <w:r w:rsidRPr="001D423F">
        <w:rPr>
          <w:rFonts w:ascii="Arial" w:hAnsi="Arial" w:cs="Arial"/>
        </w:rPr>
        <w:tab/>
        <w:t xml:space="preserve">Sums equal to the First Advance Payment, the Second Advance Payment and the Balancing Payment under </w:t>
      </w:r>
      <w:r w:rsidRPr="001D423F">
        <w:rPr>
          <w:rFonts w:ascii="Arial" w:hAnsi="Arial" w:cs="Arial"/>
          <w:b/>
        </w:rPr>
        <w:t>Clause 8</w:t>
      </w:r>
      <w:r w:rsidRPr="001D423F">
        <w:rPr>
          <w:rFonts w:ascii="Arial" w:hAnsi="Arial" w:cs="Arial"/>
        </w:rPr>
        <w:t>; and</w:t>
      </w:r>
    </w:p>
    <w:p w14:paraId="0818491E" w14:textId="77777777" w:rsidR="006E0D15" w:rsidRPr="001D423F" w:rsidRDefault="006E0D15" w:rsidP="00556028">
      <w:pPr>
        <w:autoSpaceDE w:val="0"/>
        <w:autoSpaceDN w:val="0"/>
        <w:adjustRightInd w:val="0"/>
        <w:spacing w:before="120" w:after="120" w:line="276" w:lineRule="auto"/>
        <w:ind w:left="1800" w:hanging="1080"/>
        <w:jc w:val="both"/>
        <w:rPr>
          <w:rFonts w:ascii="Arial" w:hAnsi="Arial" w:cs="Arial"/>
        </w:rPr>
      </w:pPr>
      <w:r w:rsidRPr="001D423F">
        <w:rPr>
          <w:rFonts w:ascii="Arial" w:hAnsi="Arial" w:cs="Arial"/>
        </w:rPr>
        <w:t>5.1.2</w:t>
      </w:r>
      <w:r w:rsidRPr="001D423F">
        <w:rPr>
          <w:rFonts w:ascii="Arial" w:hAnsi="Arial" w:cs="Arial"/>
        </w:rPr>
        <w:tab/>
        <w:t xml:space="preserve">Bad or Doubtful Debts;  </w:t>
      </w:r>
    </w:p>
    <w:p w14:paraId="26B9AFBC" w14:textId="2440611B" w:rsidR="006E0D15" w:rsidRDefault="006E0D15" w:rsidP="00556028">
      <w:pPr>
        <w:autoSpaceDE w:val="0"/>
        <w:autoSpaceDN w:val="0"/>
        <w:adjustRightInd w:val="0"/>
        <w:spacing w:before="120" w:after="120" w:line="276" w:lineRule="auto"/>
        <w:ind w:left="720"/>
        <w:jc w:val="both"/>
        <w:rPr>
          <w:rFonts w:ascii="Arial" w:hAnsi="Arial" w:cs="Arial"/>
        </w:rPr>
      </w:pPr>
      <w:r w:rsidRPr="001D423F">
        <w:rPr>
          <w:rFonts w:ascii="Arial" w:hAnsi="Arial" w:cs="Arial"/>
        </w:rPr>
        <w:t xml:space="preserve">from the </w:t>
      </w:r>
      <w:r w:rsidR="005D3DAD">
        <w:rPr>
          <w:rFonts w:ascii="Arial" w:hAnsi="Arial" w:cs="Arial"/>
        </w:rPr>
        <w:t>BID 4</w:t>
      </w:r>
      <w:r w:rsidR="00735CC8" w:rsidRPr="001D423F">
        <w:rPr>
          <w:rFonts w:ascii="Arial" w:hAnsi="Arial" w:cs="Arial"/>
        </w:rPr>
        <w:t xml:space="preserve"> Revenue Account</w:t>
      </w:r>
      <w:r w:rsidRPr="001D423F">
        <w:rPr>
          <w:rFonts w:ascii="Arial" w:hAnsi="Arial" w:cs="Arial"/>
        </w:rPr>
        <w:t xml:space="preserve"> and if to the extent the Council is </w:t>
      </w:r>
      <w:r w:rsidR="00382492" w:rsidRPr="001D423F">
        <w:rPr>
          <w:rFonts w:ascii="Arial" w:hAnsi="Arial" w:cs="Arial"/>
        </w:rPr>
        <w:t>required by</w:t>
      </w:r>
      <w:r w:rsidRPr="001D423F">
        <w:rPr>
          <w:rFonts w:ascii="Arial" w:hAnsi="Arial" w:cs="Arial"/>
        </w:rPr>
        <w:t xml:space="preserve"> the Regulations to debit any further sums from the </w:t>
      </w:r>
      <w:r w:rsidR="005D3DAD">
        <w:rPr>
          <w:rFonts w:ascii="Arial" w:hAnsi="Arial" w:cs="Arial"/>
        </w:rPr>
        <w:t>BID 4</w:t>
      </w:r>
      <w:r w:rsidR="00735CC8" w:rsidRPr="001D423F">
        <w:rPr>
          <w:rFonts w:ascii="Arial" w:hAnsi="Arial" w:cs="Arial"/>
        </w:rPr>
        <w:t xml:space="preserve"> Revenue Account</w:t>
      </w:r>
      <w:r w:rsidRPr="001D423F">
        <w:rPr>
          <w:rFonts w:ascii="Arial" w:hAnsi="Arial" w:cs="Arial"/>
        </w:rPr>
        <w:t xml:space="preserve"> it shall immediately credit an equal sum to the </w:t>
      </w:r>
      <w:r w:rsidR="005D3DAD">
        <w:rPr>
          <w:rFonts w:ascii="Arial" w:hAnsi="Arial" w:cs="Arial"/>
        </w:rPr>
        <w:t>BID 4</w:t>
      </w:r>
      <w:r w:rsidR="00735CC8" w:rsidRPr="001D423F">
        <w:rPr>
          <w:rFonts w:ascii="Arial" w:hAnsi="Arial" w:cs="Arial"/>
        </w:rPr>
        <w:t xml:space="preserve"> Revenue Account</w:t>
      </w:r>
      <w:r w:rsidRPr="001D423F">
        <w:rPr>
          <w:rFonts w:ascii="Arial" w:hAnsi="Arial" w:cs="Arial"/>
        </w:rPr>
        <w:t xml:space="preserve">. </w:t>
      </w:r>
    </w:p>
    <w:p w14:paraId="54D9FFB9" w14:textId="4A342C45" w:rsidR="00AA57BD" w:rsidRDefault="00AA57BD" w:rsidP="00556028">
      <w:pPr>
        <w:autoSpaceDE w:val="0"/>
        <w:autoSpaceDN w:val="0"/>
        <w:adjustRightInd w:val="0"/>
        <w:spacing w:before="120" w:after="120" w:line="276" w:lineRule="auto"/>
        <w:ind w:left="720"/>
        <w:jc w:val="both"/>
        <w:rPr>
          <w:rFonts w:ascii="Arial" w:hAnsi="Arial" w:cs="Arial"/>
        </w:rPr>
      </w:pPr>
    </w:p>
    <w:p w14:paraId="4E931CF2" w14:textId="77777777" w:rsidR="00AA57BD" w:rsidRPr="001D423F" w:rsidRDefault="00AA57BD" w:rsidP="00556028">
      <w:pPr>
        <w:autoSpaceDE w:val="0"/>
        <w:autoSpaceDN w:val="0"/>
        <w:adjustRightInd w:val="0"/>
        <w:spacing w:before="120" w:after="120" w:line="276" w:lineRule="auto"/>
        <w:ind w:left="720"/>
        <w:jc w:val="both"/>
        <w:rPr>
          <w:rFonts w:ascii="Arial" w:hAnsi="Arial" w:cs="Arial"/>
        </w:rPr>
      </w:pPr>
    </w:p>
    <w:p w14:paraId="3C977CBD" w14:textId="4CCAC915" w:rsidR="006E0D15" w:rsidRPr="001D423F" w:rsidRDefault="006E0D15" w:rsidP="00556028">
      <w:pPr>
        <w:numPr>
          <w:ilvl w:val="0"/>
          <w:numId w:val="20"/>
        </w:numPr>
        <w:autoSpaceDE w:val="0"/>
        <w:autoSpaceDN w:val="0"/>
        <w:adjustRightInd w:val="0"/>
        <w:spacing w:before="120" w:after="120" w:line="276" w:lineRule="auto"/>
        <w:ind w:left="720" w:hanging="720"/>
        <w:jc w:val="both"/>
        <w:outlineLvl w:val="0"/>
        <w:rPr>
          <w:rFonts w:ascii="Arial" w:hAnsi="Arial" w:cs="Arial"/>
          <w:b/>
          <w:u w:val="single"/>
        </w:rPr>
      </w:pPr>
      <w:r w:rsidRPr="001D423F">
        <w:rPr>
          <w:rFonts w:ascii="Arial" w:hAnsi="Arial" w:cs="Arial"/>
          <w:b/>
          <w:u w:val="single"/>
        </w:rPr>
        <w:t xml:space="preserve">Collecting the </w:t>
      </w:r>
      <w:r w:rsidR="005D3DAD">
        <w:rPr>
          <w:rFonts w:ascii="Arial" w:hAnsi="Arial" w:cs="Arial"/>
          <w:b/>
          <w:u w:val="single"/>
        </w:rPr>
        <w:t>BID 4</w:t>
      </w:r>
      <w:r w:rsidRPr="001D423F">
        <w:rPr>
          <w:rFonts w:ascii="Arial" w:hAnsi="Arial" w:cs="Arial"/>
          <w:b/>
          <w:u w:val="single"/>
        </w:rPr>
        <w:t xml:space="preserve"> Levy </w:t>
      </w:r>
    </w:p>
    <w:p w14:paraId="1A993667" w14:textId="188263FD" w:rsidR="000F6216" w:rsidRPr="001D423F" w:rsidRDefault="000F6216" w:rsidP="00556028">
      <w:pPr>
        <w:numPr>
          <w:ilvl w:val="1"/>
          <w:numId w:val="20"/>
        </w:numPr>
        <w:tabs>
          <w:tab w:val="clear" w:pos="1079"/>
        </w:tabs>
        <w:autoSpaceDE w:val="0"/>
        <w:autoSpaceDN w:val="0"/>
        <w:adjustRightInd w:val="0"/>
        <w:spacing w:before="120" w:after="120" w:line="276" w:lineRule="auto"/>
        <w:ind w:left="709"/>
        <w:jc w:val="both"/>
        <w:outlineLvl w:val="1"/>
        <w:rPr>
          <w:rFonts w:ascii="Arial" w:hAnsi="Arial" w:cs="Arial"/>
        </w:rPr>
      </w:pPr>
      <w:r w:rsidRPr="001D423F">
        <w:rPr>
          <w:rFonts w:ascii="Arial" w:hAnsi="Arial" w:cs="Arial"/>
        </w:rPr>
        <w:t xml:space="preserve">The Council shall serve a Demand Notice on each </w:t>
      </w:r>
      <w:r w:rsidR="005D3DAD">
        <w:rPr>
          <w:rFonts w:ascii="Arial" w:hAnsi="Arial" w:cs="Arial"/>
        </w:rPr>
        <w:t>BID 4</w:t>
      </w:r>
      <w:r w:rsidRPr="001D423F">
        <w:rPr>
          <w:rFonts w:ascii="Arial" w:hAnsi="Arial" w:cs="Arial"/>
        </w:rPr>
        <w:t xml:space="preserve"> Levy Payer and shall continue to calculate the </w:t>
      </w:r>
      <w:r w:rsidR="005D3DAD">
        <w:rPr>
          <w:rFonts w:ascii="Arial" w:hAnsi="Arial" w:cs="Arial"/>
        </w:rPr>
        <w:t>BID 4</w:t>
      </w:r>
      <w:r w:rsidRPr="001D423F">
        <w:rPr>
          <w:rFonts w:ascii="Arial" w:hAnsi="Arial" w:cs="Arial"/>
        </w:rPr>
        <w:t xml:space="preserve"> Levy and serve a Demand Notice in each Financial Year of the </w:t>
      </w:r>
      <w:r w:rsidR="005D3DAD">
        <w:rPr>
          <w:rFonts w:ascii="Arial" w:hAnsi="Arial" w:cs="Arial"/>
        </w:rPr>
        <w:t>BID 4</w:t>
      </w:r>
      <w:r w:rsidRPr="001D423F">
        <w:rPr>
          <w:rFonts w:ascii="Arial" w:hAnsi="Arial" w:cs="Arial"/>
        </w:rPr>
        <w:t xml:space="preserve"> Term. </w:t>
      </w:r>
    </w:p>
    <w:p w14:paraId="02C8DBCC" w14:textId="6165678E" w:rsidR="005D6897" w:rsidRPr="001D423F" w:rsidRDefault="005D6897" w:rsidP="00BA2F30">
      <w:pPr>
        <w:autoSpaceDE w:val="0"/>
        <w:autoSpaceDN w:val="0"/>
        <w:adjustRightInd w:val="0"/>
        <w:spacing w:before="120" w:after="120" w:line="276" w:lineRule="auto"/>
        <w:ind w:left="704" w:hanging="704"/>
        <w:jc w:val="both"/>
        <w:outlineLvl w:val="1"/>
        <w:rPr>
          <w:rFonts w:ascii="Arial" w:hAnsi="Arial" w:cs="Arial"/>
        </w:rPr>
      </w:pPr>
      <w:r w:rsidRPr="001D423F">
        <w:rPr>
          <w:rFonts w:ascii="Arial" w:hAnsi="Arial" w:cs="Arial"/>
        </w:rPr>
        <w:t>6.2</w:t>
      </w:r>
      <w:r w:rsidRPr="001D423F">
        <w:rPr>
          <w:rFonts w:ascii="Arial" w:hAnsi="Arial" w:cs="Arial"/>
        </w:rPr>
        <w:tab/>
        <w:t xml:space="preserve">The Council shall maintain an accurate and up to date list which identifies payment and/or non-payment of the </w:t>
      </w:r>
      <w:r w:rsidR="005D3DAD">
        <w:rPr>
          <w:rFonts w:ascii="Arial" w:hAnsi="Arial" w:cs="Arial"/>
        </w:rPr>
        <w:t>BID 4</w:t>
      </w:r>
      <w:r w:rsidRPr="001D423F">
        <w:rPr>
          <w:rFonts w:ascii="Arial" w:hAnsi="Arial" w:cs="Arial"/>
        </w:rPr>
        <w:t xml:space="preserve"> Levy and shall make this available to the BID Company on a quarterly basis on a date to be agreed at the beginning of each Financial Year.</w:t>
      </w:r>
    </w:p>
    <w:p w14:paraId="6EA4D46F" w14:textId="362BE21B" w:rsidR="000F6216" w:rsidRPr="001D423F" w:rsidRDefault="000F6216" w:rsidP="00BA2F30">
      <w:pPr>
        <w:spacing w:before="120" w:after="120" w:line="276" w:lineRule="auto"/>
        <w:ind w:left="720" w:hanging="720"/>
        <w:jc w:val="both"/>
        <w:rPr>
          <w:rFonts w:ascii="Arial" w:hAnsi="Arial" w:cs="Arial"/>
        </w:rPr>
      </w:pPr>
      <w:r w:rsidRPr="001D423F">
        <w:rPr>
          <w:rFonts w:ascii="Arial" w:hAnsi="Arial" w:cs="Arial"/>
        </w:rPr>
        <w:t>6.</w:t>
      </w:r>
      <w:r w:rsidR="005D6897" w:rsidRPr="001D423F">
        <w:rPr>
          <w:rFonts w:ascii="Arial" w:hAnsi="Arial" w:cs="Arial"/>
        </w:rPr>
        <w:t>3</w:t>
      </w:r>
      <w:r w:rsidRPr="001D423F">
        <w:rPr>
          <w:rFonts w:ascii="Arial" w:hAnsi="Arial" w:cs="Arial"/>
        </w:rPr>
        <w:t xml:space="preserve"> </w:t>
      </w:r>
      <w:r w:rsidRPr="001D423F">
        <w:rPr>
          <w:rFonts w:ascii="Arial" w:hAnsi="Arial" w:cs="Arial"/>
        </w:rPr>
        <w:tab/>
        <w:t xml:space="preserve">If </w:t>
      </w:r>
      <w:r w:rsidR="00BE547F" w:rsidRPr="001D423F">
        <w:rPr>
          <w:rFonts w:ascii="Arial" w:hAnsi="Arial" w:cs="Arial"/>
        </w:rPr>
        <w:t>either party</w:t>
      </w:r>
      <w:r w:rsidRPr="001D423F">
        <w:rPr>
          <w:rFonts w:ascii="Arial" w:hAnsi="Arial" w:cs="Arial"/>
        </w:rPr>
        <w:t xml:space="preserve"> determines that there has been a change which may affect the amount of the </w:t>
      </w:r>
      <w:r w:rsidR="005D3DAD">
        <w:rPr>
          <w:rFonts w:ascii="Arial" w:hAnsi="Arial" w:cs="Arial"/>
        </w:rPr>
        <w:t>BID 4</w:t>
      </w:r>
      <w:r w:rsidRPr="001D423F">
        <w:rPr>
          <w:rFonts w:ascii="Arial" w:hAnsi="Arial" w:cs="Arial"/>
        </w:rPr>
        <w:t xml:space="preserve"> Levy for the current or a future financial year or is aware of any change in the occupier of a</w:t>
      </w:r>
      <w:r w:rsidR="00B93B90" w:rsidRPr="001D423F">
        <w:rPr>
          <w:rFonts w:ascii="Arial" w:hAnsi="Arial" w:cs="Arial"/>
        </w:rPr>
        <w:t>n</w:t>
      </w:r>
      <w:r w:rsidRPr="001D423F">
        <w:rPr>
          <w:rFonts w:ascii="Arial" w:hAnsi="Arial" w:cs="Arial"/>
        </w:rPr>
        <w:t xml:space="preserve"> hereditament or the merger or division of a hereditament (or provision of an additional hereditament) the </w:t>
      </w:r>
      <w:r w:rsidR="00BE547F" w:rsidRPr="001D423F">
        <w:rPr>
          <w:rFonts w:ascii="Arial" w:hAnsi="Arial" w:cs="Arial"/>
        </w:rPr>
        <w:t>party determining the change</w:t>
      </w:r>
      <w:r w:rsidRPr="001D423F">
        <w:rPr>
          <w:rFonts w:ascii="Arial" w:hAnsi="Arial" w:cs="Arial"/>
        </w:rPr>
        <w:t xml:space="preserve"> shall inform the </w:t>
      </w:r>
      <w:r w:rsidR="00BE547F" w:rsidRPr="001D423F">
        <w:rPr>
          <w:rFonts w:ascii="Arial" w:hAnsi="Arial" w:cs="Arial"/>
        </w:rPr>
        <w:t xml:space="preserve">other party </w:t>
      </w:r>
      <w:r w:rsidRPr="001D423F">
        <w:rPr>
          <w:rFonts w:ascii="Arial" w:hAnsi="Arial" w:cs="Arial"/>
        </w:rPr>
        <w:t xml:space="preserve">in writing accordingly </w:t>
      </w:r>
      <w:r w:rsidR="008840E1" w:rsidRPr="001D423F">
        <w:rPr>
          <w:rFonts w:ascii="Arial" w:hAnsi="Arial" w:cs="Arial"/>
        </w:rPr>
        <w:t xml:space="preserve">and </w:t>
      </w:r>
      <w:r w:rsidRPr="001D423F">
        <w:rPr>
          <w:rFonts w:ascii="Arial" w:hAnsi="Arial" w:cs="Arial"/>
        </w:rPr>
        <w:t xml:space="preserve">any appropriate changes will then be </w:t>
      </w:r>
      <w:r w:rsidR="00A127D5" w:rsidRPr="001D423F">
        <w:rPr>
          <w:rFonts w:ascii="Arial" w:hAnsi="Arial" w:cs="Arial"/>
          <w:iCs/>
        </w:rPr>
        <w:t>referred</w:t>
      </w:r>
      <w:r w:rsidR="00334A5B" w:rsidRPr="001D423F">
        <w:rPr>
          <w:rFonts w:ascii="Arial" w:hAnsi="Arial" w:cs="Arial"/>
          <w:iCs/>
        </w:rPr>
        <w:t xml:space="preserve"> by the Council</w:t>
      </w:r>
      <w:r w:rsidR="00A127D5" w:rsidRPr="001D423F">
        <w:rPr>
          <w:rFonts w:ascii="Arial" w:hAnsi="Arial" w:cs="Arial"/>
          <w:iCs/>
        </w:rPr>
        <w:t xml:space="preserve"> to the valuation office for their determination and further instruction</w:t>
      </w:r>
      <w:r w:rsidRPr="001D423F">
        <w:rPr>
          <w:rFonts w:ascii="Arial" w:hAnsi="Arial" w:cs="Arial"/>
        </w:rPr>
        <w:t xml:space="preserve">. </w:t>
      </w:r>
    </w:p>
    <w:p w14:paraId="4476906D" w14:textId="7EB4F38D" w:rsidR="000F6216" w:rsidRPr="001D423F" w:rsidRDefault="000F6216" w:rsidP="00BA2F30">
      <w:pPr>
        <w:autoSpaceDE w:val="0"/>
        <w:autoSpaceDN w:val="0"/>
        <w:adjustRightInd w:val="0"/>
        <w:spacing w:before="120" w:after="120" w:line="276" w:lineRule="auto"/>
        <w:ind w:left="720" w:hanging="720"/>
        <w:jc w:val="both"/>
        <w:outlineLvl w:val="1"/>
        <w:rPr>
          <w:rFonts w:ascii="Arial" w:hAnsi="Arial" w:cs="Arial"/>
        </w:rPr>
      </w:pPr>
      <w:r w:rsidRPr="001D423F">
        <w:rPr>
          <w:rFonts w:ascii="Arial" w:hAnsi="Arial" w:cs="Arial"/>
        </w:rPr>
        <w:t>6.</w:t>
      </w:r>
      <w:r w:rsidR="005D6897" w:rsidRPr="001D423F">
        <w:rPr>
          <w:rFonts w:ascii="Arial" w:hAnsi="Arial" w:cs="Arial"/>
        </w:rPr>
        <w:t>4</w:t>
      </w:r>
      <w:r w:rsidRPr="001D423F">
        <w:rPr>
          <w:rFonts w:ascii="Arial" w:hAnsi="Arial" w:cs="Arial"/>
        </w:rPr>
        <w:t xml:space="preserve"> </w:t>
      </w:r>
      <w:r w:rsidRPr="001D423F">
        <w:rPr>
          <w:rFonts w:ascii="Arial" w:hAnsi="Arial" w:cs="Arial"/>
        </w:rPr>
        <w:tab/>
        <w:t xml:space="preserve">The Council shall use all reasonable </w:t>
      </w:r>
      <w:proofErr w:type="spellStart"/>
      <w:r w:rsidRPr="001D423F">
        <w:rPr>
          <w:rFonts w:ascii="Arial" w:hAnsi="Arial" w:cs="Arial"/>
        </w:rPr>
        <w:t>endeavours</w:t>
      </w:r>
      <w:proofErr w:type="spellEnd"/>
      <w:r w:rsidRPr="001D423F">
        <w:rPr>
          <w:rFonts w:ascii="Arial" w:hAnsi="Arial" w:cs="Arial"/>
        </w:rPr>
        <w:t xml:space="preserve">, which are consistent with its usual procedures for the collection of non-domestic rates, to collect the </w:t>
      </w:r>
      <w:r w:rsidR="005D3DAD">
        <w:rPr>
          <w:rFonts w:ascii="Arial" w:hAnsi="Arial" w:cs="Arial"/>
        </w:rPr>
        <w:t>BID 4</w:t>
      </w:r>
      <w:r w:rsidRPr="001D423F">
        <w:rPr>
          <w:rFonts w:ascii="Arial" w:hAnsi="Arial" w:cs="Arial"/>
        </w:rPr>
        <w:t xml:space="preserve"> Levy on the date specified (pursuant to </w:t>
      </w:r>
      <w:r w:rsidRPr="001D423F">
        <w:rPr>
          <w:rFonts w:ascii="Arial" w:hAnsi="Arial" w:cs="Arial"/>
          <w:b/>
        </w:rPr>
        <w:t>Clause 6.1</w:t>
      </w:r>
      <w:r w:rsidRPr="001D423F">
        <w:rPr>
          <w:rFonts w:ascii="Arial" w:hAnsi="Arial" w:cs="Arial"/>
        </w:rPr>
        <w:t>) and thereafter on an annual basis and in accordance with the procedure set out in</w:t>
      </w:r>
      <w:r w:rsidR="008B6958" w:rsidRPr="001D423F">
        <w:rPr>
          <w:rFonts w:ascii="Arial" w:hAnsi="Arial" w:cs="Arial"/>
        </w:rPr>
        <w:t xml:space="preserve"> </w:t>
      </w:r>
      <w:r w:rsidR="008B6958" w:rsidRPr="001D423F">
        <w:rPr>
          <w:rFonts w:ascii="Arial" w:hAnsi="Arial" w:cs="Arial"/>
          <w:b/>
        </w:rPr>
        <w:t>Schedule 4</w:t>
      </w:r>
      <w:r w:rsidR="008B6958" w:rsidRPr="001D423F">
        <w:rPr>
          <w:rFonts w:ascii="Arial" w:hAnsi="Arial" w:cs="Arial"/>
        </w:rPr>
        <w:t xml:space="preserve"> of the Regulations</w:t>
      </w:r>
      <w:r w:rsidR="00004855" w:rsidRPr="001D423F">
        <w:rPr>
          <w:rFonts w:ascii="Arial" w:hAnsi="Arial" w:cs="Arial"/>
        </w:rPr>
        <w:t>.</w:t>
      </w:r>
    </w:p>
    <w:p w14:paraId="138F77F2" w14:textId="5F55E5F5" w:rsidR="00BA2F30" w:rsidRPr="001D423F" w:rsidRDefault="00BA2F30" w:rsidP="00BA2F30">
      <w:pPr>
        <w:spacing w:before="120" w:after="120" w:line="276" w:lineRule="auto"/>
        <w:ind w:left="709" w:hanging="709"/>
        <w:jc w:val="both"/>
        <w:rPr>
          <w:rFonts w:ascii="Arial" w:hAnsi="Arial" w:cs="Arial"/>
        </w:rPr>
      </w:pPr>
      <w:r w:rsidRPr="001D423F">
        <w:rPr>
          <w:rFonts w:ascii="Arial" w:hAnsi="Arial" w:cs="Arial"/>
        </w:rPr>
        <w:lastRenderedPageBreak/>
        <w:t xml:space="preserve">6.5     The Council shall use all reasonable </w:t>
      </w:r>
      <w:proofErr w:type="spellStart"/>
      <w:r w:rsidRPr="001D423F">
        <w:rPr>
          <w:rFonts w:ascii="Arial" w:hAnsi="Arial" w:cs="Arial"/>
        </w:rPr>
        <w:t>endeavours</w:t>
      </w:r>
      <w:proofErr w:type="spellEnd"/>
      <w:r w:rsidRPr="001D423F">
        <w:rPr>
          <w:rFonts w:ascii="Arial" w:hAnsi="Arial" w:cs="Arial"/>
        </w:rPr>
        <w:t xml:space="preserve">, which are consistent with its usual procedures for the collection of non-domestic rates, to collect any outstanding </w:t>
      </w:r>
      <w:r w:rsidR="004B17F5">
        <w:rPr>
          <w:rFonts w:ascii="Arial" w:hAnsi="Arial" w:cs="Arial"/>
        </w:rPr>
        <w:t xml:space="preserve">Previous </w:t>
      </w:r>
      <w:r w:rsidRPr="001D423F">
        <w:rPr>
          <w:rFonts w:ascii="Arial" w:hAnsi="Arial" w:cs="Arial"/>
        </w:rPr>
        <w:t xml:space="preserve">BID </w:t>
      </w:r>
      <w:r w:rsidR="004B17F5">
        <w:rPr>
          <w:rFonts w:ascii="Arial" w:hAnsi="Arial" w:cs="Arial"/>
          <w:bCs/>
        </w:rPr>
        <w:t>Perio</w:t>
      </w:r>
      <w:r w:rsidR="00192F11">
        <w:rPr>
          <w:rFonts w:ascii="Arial" w:hAnsi="Arial" w:cs="Arial"/>
          <w:bCs/>
        </w:rPr>
        <w:t>d</w:t>
      </w:r>
      <w:r w:rsidR="004B17F5" w:rsidRPr="001D423F">
        <w:rPr>
          <w:rFonts w:ascii="Arial" w:hAnsi="Arial" w:cs="Arial"/>
        </w:rPr>
        <w:t>s</w:t>
      </w:r>
      <w:r w:rsidR="00192F11">
        <w:rPr>
          <w:rFonts w:ascii="Arial" w:hAnsi="Arial" w:cs="Arial"/>
        </w:rPr>
        <w:t>’</w:t>
      </w:r>
      <w:r w:rsidR="004B17F5" w:rsidRPr="001D423F">
        <w:rPr>
          <w:rFonts w:ascii="Arial" w:hAnsi="Arial" w:cs="Arial"/>
        </w:rPr>
        <w:t xml:space="preserve"> </w:t>
      </w:r>
      <w:r w:rsidRPr="001D423F">
        <w:rPr>
          <w:rFonts w:ascii="Arial" w:hAnsi="Arial" w:cs="Arial"/>
        </w:rPr>
        <w:t xml:space="preserve">Levies </w:t>
      </w:r>
      <w:r w:rsidRPr="001D423F">
        <w:rPr>
          <w:rFonts w:ascii="Arial" w:hAnsi="Arial" w:cs="Arial"/>
          <w:bCs/>
        </w:rPr>
        <w:t>and to deal with such Levies as follows:</w:t>
      </w:r>
      <w:r w:rsidRPr="001D423F">
        <w:rPr>
          <w:rFonts w:ascii="Arial" w:hAnsi="Arial" w:cs="Arial"/>
        </w:rPr>
        <w:t xml:space="preserve">   </w:t>
      </w:r>
    </w:p>
    <w:p w14:paraId="01F94A4C" w14:textId="302F4450" w:rsidR="00BA2F30" w:rsidRPr="001D423F" w:rsidRDefault="00BA2F30" w:rsidP="00BA2F30">
      <w:pPr>
        <w:spacing w:before="120" w:after="120" w:line="276" w:lineRule="auto"/>
        <w:ind w:left="1440" w:hanging="709"/>
        <w:jc w:val="both"/>
        <w:rPr>
          <w:rFonts w:ascii="Arial" w:hAnsi="Arial" w:cs="Arial"/>
        </w:rPr>
      </w:pPr>
      <w:r w:rsidRPr="001D423F">
        <w:rPr>
          <w:rFonts w:ascii="Arial" w:hAnsi="Arial" w:cs="Arial"/>
        </w:rPr>
        <w:t>6.5.1</w:t>
      </w:r>
      <w:r w:rsidR="00BB293A">
        <w:rPr>
          <w:rFonts w:ascii="Arial" w:hAnsi="Arial" w:cs="Arial"/>
        </w:rPr>
        <w:tab/>
      </w:r>
      <w:r w:rsidRPr="001D423F">
        <w:rPr>
          <w:rFonts w:ascii="Arial" w:hAnsi="Arial" w:cs="Arial"/>
          <w:bCs/>
        </w:rPr>
        <w:t>t</w:t>
      </w:r>
      <w:r w:rsidRPr="001D423F">
        <w:rPr>
          <w:rFonts w:ascii="Arial" w:hAnsi="Arial" w:cs="Arial"/>
        </w:rPr>
        <w:t xml:space="preserve">he Council will continue </w:t>
      </w:r>
      <w:r w:rsidRPr="001D423F">
        <w:rPr>
          <w:rFonts w:ascii="Arial" w:hAnsi="Arial" w:cs="Arial"/>
          <w:bCs/>
        </w:rPr>
        <w:t xml:space="preserve">to collect the said Levies </w:t>
      </w:r>
      <w:r w:rsidRPr="001D423F">
        <w:rPr>
          <w:rFonts w:ascii="Arial" w:hAnsi="Arial" w:cs="Arial"/>
        </w:rPr>
        <w:t xml:space="preserve">until instructed by the BID </w:t>
      </w:r>
      <w:r w:rsidRPr="001D423F">
        <w:rPr>
          <w:rFonts w:ascii="Arial" w:hAnsi="Arial" w:cs="Arial"/>
          <w:bCs/>
        </w:rPr>
        <w:t>Company</w:t>
      </w:r>
      <w:r w:rsidRPr="001D423F">
        <w:rPr>
          <w:rFonts w:ascii="Arial" w:hAnsi="Arial" w:cs="Arial"/>
        </w:rPr>
        <w:t xml:space="preserve"> to discontinue with the collection of </w:t>
      </w:r>
      <w:r w:rsidR="006230EB">
        <w:rPr>
          <w:rFonts w:ascii="Arial" w:hAnsi="Arial" w:cs="Arial"/>
        </w:rPr>
        <w:t xml:space="preserve">Previous </w:t>
      </w:r>
      <w:r w:rsidRPr="001D423F">
        <w:rPr>
          <w:rFonts w:ascii="Arial" w:hAnsi="Arial" w:cs="Arial"/>
        </w:rPr>
        <w:t xml:space="preserve">BID </w:t>
      </w:r>
      <w:r w:rsidR="006230EB">
        <w:rPr>
          <w:rFonts w:ascii="Arial" w:hAnsi="Arial" w:cs="Arial"/>
          <w:bCs/>
        </w:rPr>
        <w:t>Perio</w:t>
      </w:r>
      <w:r w:rsidR="00C64017">
        <w:rPr>
          <w:rFonts w:ascii="Arial" w:hAnsi="Arial" w:cs="Arial"/>
          <w:bCs/>
        </w:rPr>
        <w:t>d</w:t>
      </w:r>
      <w:r w:rsidR="006230EB">
        <w:rPr>
          <w:rFonts w:ascii="Arial" w:hAnsi="Arial" w:cs="Arial"/>
          <w:bCs/>
        </w:rPr>
        <w:t xml:space="preserve">s’ </w:t>
      </w:r>
      <w:r w:rsidR="007E3696">
        <w:rPr>
          <w:rFonts w:ascii="Arial" w:hAnsi="Arial" w:cs="Arial"/>
          <w:bCs/>
        </w:rPr>
        <w:t>l</w:t>
      </w:r>
      <w:r w:rsidR="006230EB">
        <w:rPr>
          <w:rFonts w:ascii="Arial" w:hAnsi="Arial" w:cs="Arial"/>
          <w:bCs/>
        </w:rPr>
        <w:t>evies</w:t>
      </w:r>
      <w:r w:rsidRPr="001D423F">
        <w:rPr>
          <w:rFonts w:ascii="Arial" w:hAnsi="Arial" w:cs="Arial"/>
        </w:rPr>
        <w:t xml:space="preserve"> outstanding levies at which point any outstanding levies will be written off and the relevant </w:t>
      </w:r>
      <w:r w:rsidR="00C64017">
        <w:rPr>
          <w:rFonts w:ascii="Arial" w:hAnsi="Arial" w:cs="Arial"/>
        </w:rPr>
        <w:t xml:space="preserve">Previous </w:t>
      </w:r>
      <w:r w:rsidRPr="001D423F">
        <w:rPr>
          <w:rFonts w:ascii="Arial" w:hAnsi="Arial" w:cs="Arial"/>
        </w:rPr>
        <w:t>BID</w:t>
      </w:r>
      <w:r w:rsidR="00700265">
        <w:rPr>
          <w:rFonts w:ascii="Arial" w:hAnsi="Arial" w:cs="Arial"/>
        </w:rPr>
        <w:t xml:space="preserve"> </w:t>
      </w:r>
      <w:r w:rsidR="00C64017">
        <w:rPr>
          <w:rFonts w:ascii="Arial" w:hAnsi="Arial" w:cs="Arial"/>
        </w:rPr>
        <w:t>Period</w:t>
      </w:r>
      <w:r w:rsidR="00E96C36">
        <w:rPr>
          <w:rFonts w:ascii="Arial" w:hAnsi="Arial" w:cs="Arial"/>
        </w:rPr>
        <w:t xml:space="preserve"> </w:t>
      </w:r>
      <w:r w:rsidRPr="001D423F">
        <w:rPr>
          <w:rFonts w:ascii="Arial" w:hAnsi="Arial" w:cs="Arial"/>
        </w:rPr>
        <w:t xml:space="preserve">will be </w:t>
      </w:r>
      <w:r w:rsidRPr="001D423F">
        <w:rPr>
          <w:rFonts w:ascii="Arial" w:hAnsi="Arial" w:cs="Arial"/>
          <w:bCs/>
        </w:rPr>
        <w:t>concluded</w:t>
      </w:r>
      <w:r w:rsidRPr="001D423F">
        <w:rPr>
          <w:rFonts w:ascii="Arial" w:hAnsi="Arial" w:cs="Arial"/>
        </w:rPr>
        <w:t xml:space="preserve">.  </w:t>
      </w:r>
    </w:p>
    <w:p w14:paraId="53A3EEBE" w14:textId="7E54EE53" w:rsidR="00BA2F30" w:rsidRPr="001D423F" w:rsidRDefault="00BA2F30" w:rsidP="00BA2F30">
      <w:pPr>
        <w:spacing w:before="120" w:after="120" w:line="276" w:lineRule="auto"/>
        <w:ind w:left="1440" w:hanging="709"/>
        <w:jc w:val="both"/>
        <w:rPr>
          <w:rFonts w:ascii="Arial" w:hAnsi="Arial" w:cs="Arial"/>
        </w:rPr>
      </w:pPr>
      <w:r w:rsidRPr="001D423F">
        <w:rPr>
          <w:rFonts w:ascii="Arial" w:hAnsi="Arial" w:cs="Arial"/>
        </w:rPr>
        <w:t>6.5.2</w:t>
      </w:r>
      <w:r w:rsidR="00BB293A">
        <w:rPr>
          <w:rFonts w:ascii="Arial" w:hAnsi="Arial" w:cs="Arial"/>
        </w:rPr>
        <w:t xml:space="preserve"> </w:t>
      </w:r>
      <w:r w:rsidR="00BB293A">
        <w:rPr>
          <w:rFonts w:ascii="Arial" w:hAnsi="Arial" w:cs="Arial"/>
        </w:rPr>
        <w:tab/>
      </w:r>
      <w:r w:rsidRPr="001D423F">
        <w:rPr>
          <w:rFonts w:ascii="Arial" w:hAnsi="Arial" w:cs="Arial"/>
          <w:bCs/>
        </w:rPr>
        <w:t>a</w:t>
      </w:r>
      <w:r w:rsidRPr="001D423F">
        <w:rPr>
          <w:rFonts w:ascii="Arial" w:hAnsi="Arial" w:cs="Arial"/>
        </w:rPr>
        <w:t xml:space="preserve">ny instruction to </w:t>
      </w:r>
      <w:r w:rsidRPr="001D423F">
        <w:rPr>
          <w:rFonts w:ascii="Arial" w:hAnsi="Arial" w:cs="Arial"/>
          <w:bCs/>
        </w:rPr>
        <w:t>conclude</w:t>
      </w:r>
      <w:r w:rsidRPr="001D423F">
        <w:rPr>
          <w:rFonts w:ascii="Arial" w:hAnsi="Arial" w:cs="Arial"/>
        </w:rPr>
        <w:t xml:space="preserve"> a </w:t>
      </w:r>
      <w:r w:rsidR="00063F67">
        <w:rPr>
          <w:rFonts w:ascii="Arial" w:hAnsi="Arial" w:cs="Arial"/>
        </w:rPr>
        <w:t>P</w:t>
      </w:r>
      <w:r w:rsidR="00063F67" w:rsidRPr="001D423F">
        <w:rPr>
          <w:rFonts w:ascii="Arial" w:hAnsi="Arial" w:cs="Arial"/>
        </w:rPr>
        <w:t xml:space="preserve">revious </w:t>
      </w:r>
      <w:r w:rsidRPr="001D423F">
        <w:rPr>
          <w:rFonts w:ascii="Arial" w:hAnsi="Arial" w:cs="Arial"/>
        </w:rPr>
        <w:t xml:space="preserve">BID </w:t>
      </w:r>
      <w:r w:rsidR="00063F67">
        <w:rPr>
          <w:rFonts w:ascii="Arial" w:hAnsi="Arial" w:cs="Arial"/>
          <w:bCs/>
        </w:rPr>
        <w:t>Period</w:t>
      </w:r>
      <w:r w:rsidR="00063F67" w:rsidRPr="001D423F">
        <w:rPr>
          <w:rFonts w:ascii="Arial" w:hAnsi="Arial" w:cs="Arial"/>
        </w:rPr>
        <w:t xml:space="preserve"> </w:t>
      </w:r>
      <w:r w:rsidRPr="001D423F">
        <w:rPr>
          <w:rFonts w:ascii="Arial" w:hAnsi="Arial" w:cs="Arial"/>
        </w:rPr>
        <w:t xml:space="preserve">or to write off any outstanding </w:t>
      </w:r>
      <w:r w:rsidR="007E3696">
        <w:rPr>
          <w:rFonts w:ascii="Arial" w:hAnsi="Arial" w:cs="Arial"/>
          <w:bCs/>
        </w:rPr>
        <w:t>l</w:t>
      </w:r>
      <w:r w:rsidR="007E3696" w:rsidRPr="001D423F">
        <w:rPr>
          <w:rFonts w:ascii="Arial" w:hAnsi="Arial" w:cs="Arial"/>
        </w:rPr>
        <w:t xml:space="preserve">evies </w:t>
      </w:r>
      <w:r w:rsidRPr="001D423F">
        <w:rPr>
          <w:rFonts w:ascii="Arial" w:hAnsi="Arial" w:cs="Arial"/>
        </w:rPr>
        <w:t xml:space="preserve">must be made in writing to the Council by the BID </w:t>
      </w:r>
      <w:r w:rsidRPr="001D423F">
        <w:rPr>
          <w:rFonts w:ascii="Arial" w:hAnsi="Arial" w:cs="Arial"/>
          <w:bCs/>
        </w:rPr>
        <w:t>C</w:t>
      </w:r>
      <w:r w:rsidRPr="001D423F">
        <w:rPr>
          <w:rFonts w:ascii="Arial" w:hAnsi="Arial" w:cs="Arial"/>
        </w:rPr>
        <w:t>ompany.</w:t>
      </w:r>
    </w:p>
    <w:p w14:paraId="530AE483" w14:textId="4A1DD956" w:rsidR="00BA2F30" w:rsidRPr="001D423F" w:rsidRDefault="00BA2F30" w:rsidP="00BA2F30">
      <w:pPr>
        <w:spacing w:before="120" w:after="120" w:line="276" w:lineRule="auto"/>
        <w:ind w:left="1418" w:hanging="709"/>
        <w:jc w:val="both"/>
        <w:rPr>
          <w:rFonts w:ascii="Arial" w:hAnsi="Arial" w:cs="Arial"/>
        </w:rPr>
      </w:pPr>
      <w:r w:rsidRPr="001D423F">
        <w:rPr>
          <w:rFonts w:ascii="Arial" w:hAnsi="Arial" w:cs="Arial"/>
        </w:rPr>
        <w:t>6.5.3</w:t>
      </w:r>
      <w:r w:rsidR="00BB293A">
        <w:rPr>
          <w:rFonts w:ascii="Arial" w:hAnsi="Arial" w:cs="Arial"/>
        </w:rPr>
        <w:t xml:space="preserve"> </w:t>
      </w:r>
      <w:r w:rsidR="00BB293A">
        <w:rPr>
          <w:rFonts w:ascii="Arial" w:hAnsi="Arial" w:cs="Arial"/>
        </w:rPr>
        <w:tab/>
      </w:r>
      <w:r w:rsidRPr="001D423F">
        <w:rPr>
          <w:rFonts w:ascii="Arial" w:hAnsi="Arial" w:cs="Arial"/>
          <w:bCs/>
        </w:rPr>
        <w:t>a</w:t>
      </w:r>
      <w:r w:rsidRPr="001D423F">
        <w:rPr>
          <w:rFonts w:ascii="Arial" w:hAnsi="Arial" w:cs="Arial"/>
        </w:rPr>
        <w:t xml:space="preserve">ny subsequent collection of outstanding </w:t>
      </w:r>
      <w:r w:rsidR="00B025DA">
        <w:rPr>
          <w:rFonts w:ascii="Arial" w:hAnsi="Arial" w:cs="Arial"/>
        </w:rPr>
        <w:t xml:space="preserve">of Previous BID Period </w:t>
      </w:r>
      <w:r w:rsidR="007E3696">
        <w:rPr>
          <w:rFonts w:ascii="Arial" w:hAnsi="Arial" w:cs="Arial"/>
        </w:rPr>
        <w:t>l</w:t>
      </w:r>
      <w:r w:rsidR="00B025DA">
        <w:rPr>
          <w:rFonts w:ascii="Arial" w:hAnsi="Arial" w:cs="Arial"/>
        </w:rPr>
        <w:t>evies</w:t>
      </w:r>
      <w:r w:rsidRPr="001D423F">
        <w:rPr>
          <w:rFonts w:ascii="Arial" w:hAnsi="Arial" w:cs="Arial"/>
        </w:rPr>
        <w:t xml:space="preserve"> will be paid to the BID </w:t>
      </w:r>
      <w:r w:rsidRPr="001D423F">
        <w:rPr>
          <w:rFonts w:ascii="Arial" w:hAnsi="Arial" w:cs="Arial"/>
          <w:bCs/>
        </w:rPr>
        <w:t>Company</w:t>
      </w:r>
      <w:r w:rsidRPr="001D423F">
        <w:rPr>
          <w:rFonts w:ascii="Arial" w:hAnsi="Arial" w:cs="Arial"/>
        </w:rPr>
        <w:t xml:space="preserve"> in the adjusted balancing payment due to/from the BID </w:t>
      </w:r>
      <w:r w:rsidRPr="001D423F">
        <w:rPr>
          <w:rFonts w:ascii="Arial" w:hAnsi="Arial" w:cs="Arial"/>
          <w:bCs/>
        </w:rPr>
        <w:t>Company</w:t>
      </w:r>
      <w:r w:rsidRPr="001D423F">
        <w:rPr>
          <w:rFonts w:ascii="Arial" w:hAnsi="Arial" w:cs="Arial"/>
        </w:rPr>
        <w:t xml:space="preserve"> at the end of the financial year as defined in </w:t>
      </w:r>
      <w:r w:rsidRPr="001D423F">
        <w:rPr>
          <w:rFonts w:ascii="Arial" w:hAnsi="Arial" w:cs="Arial"/>
          <w:b/>
          <w:bCs/>
        </w:rPr>
        <w:t xml:space="preserve">Clause 8.3 </w:t>
      </w:r>
      <w:r w:rsidRPr="001D423F">
        <w:rPr>
          <w:rFonts w:ascii="Arial" w:hAnsi="Arial" w:cs="Arial"/>
        </w:rPr>
        <w:t>below.</w:t>
      </w:r>
    </w:p>
    <w:p w14:paraId="63ED5F3D" w14:textId="00D42EA4" w:rsidR="00A127D5" w:rsidRPr="001D423F" w:rsidRDefault="00A127D5" w:rsidP="00BA2F30">
      <w:pPr>
        <w:spacing w:before="120" w:after="120" w:line="276" w:lineRule="auto"/>
        <w:ind w:left="1418" w:hanging="709"/>
        <w:jc w:val="both"/>
        <w:rPr>
          <w:rFonts w:ascii="Arial" w:hAnsi="Arial" w:cs="Arial"/>
        </w:rPr>
      </w:pPr>
      <w:r w:rsidRPr="001D423F">
        <w:rPr>
          <w:rFonts w:ascii="Arial" w:hAnsi="Arial" w:cs="Arial"/>
        </w:rPr>
        <w:t>6.5.4</w:t>
      </w:r>
      <w:r w:rsidRPr="001D423F">
        <w:rPr>
          <w:rFonts w:ascii="Arial" w:hAnsi="Arial" w:cs="Arial"/>
        </w:rPr>
        <w:tab/>
      </w:r>
      <w:r w:rsidRPr="001D423F">
        <w:rPr>
          <w:rFonts w:ascii="Arial" w:hAnsi="Arial" w:cs="Arial"/>
          <w:iCs/>
        </w:rPr>
        <w:t xml:space="preserve">for the avoidance of doubt, any outstanding levies for </w:t>
      </w:r>
      <w:r w:rsidR="007E3696">
        <w:rPr>
          <w:rFonts w:ascii="Arial" w:hAnsi="Arial" w:cs="Arial"/>
          <w:iCs/>
        </w:rPr>
        <w:t>Previo</w:t>
      </w:r>
      <w:r w:rsidR="00047A7D">
        <w:rPr>
          <w:rFonts w:ascii="Arial" w:hAnsi="Arial" w:cs="Arial"/>
          <w:iCs/>
        </w:rPr>
        <w:t>us BID Periods</w:t>
      </w:r>
      <w:r w:rsidRPr="001D423F">
        <w:rPr>
          <w:rFonts w:ascii="Arial" w:hAnsi="Arial" w:cs="Arial"/>
          <w:iCs/>
        </w:rPr>
        <w:t xml:space="preserve"> that are paid in the adjusted balancing payment due to/from the BID Company at the end of the financial year as defined in </w:t>
      </w:r>
      <w:r w:rsidRPr="00700265">
        <w:rPr>
          <w:rFonts w:ascii="Arial" w:hAnsi="Arial" w:cs="Arial"/>
          <w:b/>
          <w:bCs/>
          <w:iCs/>
        </w:rPr>
        <w:t>Clause 8.3</w:t>
      </w:r>
      <w:r w:rsidRPr="001D423F">
        <w:rPr>
          <w:rFonts w:ascii="Arial" w:hAnsi="Arial" w:cs="Arial"/>
          <w:iCs/>
        </w:rPr>
        <w:t xml:space="preserve"> below shall be accounted for separately in the </w:t>
      </w:r>
      <w:r w:rsidR="00705E22">
        <w:rPr>
          <w:rFonts w:ascii="Arial" w:hAnsi="Arial" w:cs="Arial"/>
          <w:iCs/>
        </w:rPr>
        <w:t xml:space="preserve">Previous </w:t>
      </w:r>
      <w:r w:rsidR="00E43E61" w:rsidRPr="001D423F">
        <w:rPr>
          <w:rFonts w:ascii="Arial" w:hAnsi="Arial" w:cs="Arial"/>
          <w:iCs/>
        </w:rPr>
        <w:t xml:space="preserve">BID </w:t>
      </w:r>
      <w:r w:rsidRPr="001D423F">
        <w:rPr>
          <w:rFonts w:ascii="Arial" w:hAnsi="Arial" w:cs="Arial"/>
          <w:iCs/>
        </w:rPr>
        <w:t>Period that the outstanding levy(s) relates to.</w:t>
      </w:r>
    </w:p>
    <w:p w14:paraId="246B8559" w14:textId="19731E62" w:rsidR="006E0D15" w:rsidRPr="001D423F" w:rsidRDefault="00924435" w:rsidP="00924435">
      <w:pPr>
        <w:autoSpaceDE w:val="0"/>
        <w:autoSpaceDN w:val="0"/>
        <w:adjustRightInd w:val="0"/>
        <w:spacing w:before="120" w:after="120" w:line="276" w:lineRule="auto"/>
        <w:ind w:left="709" w:hanging="720"/>
        <w:jc w:val="both"/>
        <w:outlineLvl w:val="1"/>
        <w:rPr>
          <w:rFonts w:ascii="Arial" w:hAnsi="Arial" w:cs="Arial"/>
          <w:u w:val="single"/>
        </w:rPr>
      </w:pPr>
      <w:r w:rsidRPr="001D423F">
        <w:rPr>
          <w:rFonts w:ascii="Arial" w:hAnsi="Arial" w:cs="Arial"/>
        </w:rPr>
        <w:t xml:space="preserve">7 </w:t>
      </w:r>
      <w:r w:rsidRPr="001D423F">
        <w:rPr>
          <w:rFonts w:ascii="Arial" w:hAnsi="Arial" w:cs="Arial"/>
        </w:rPr>
        <w:tab/>
      </w:r>
      <w:r w:rsidR="006E0D15" w:rsidRPr="001D423F">
        <w:rPr>
          <w:rFonts w:ascii="Arial" w:hAnsi="Arial" w:cs="Arial"/>
          <w:b/>
          <w:u w:val="single"/>
        </w:rPr>
        <w:t xml:space="preserve">Enforcement of payment of the </w:t>
      </w:r>
      <w:r w:rsidR="005D3DAD">
        <w:rPr>
          <w:rFonts w:ascii="Arial" w:hAnsi="Arial" w:cs="Arial"/>
          <w:b/>
          <w:u w:val="single"/>
        </w:rPr>
        <w:t>BID 4</w:t>
      </w:r>
      <w:r w:rsidR="006E0D15" w:rsidRPr="001D423F">
        <w:rPr>
          <w:rFonts w:ascii="Arial" w:hAnsi="Arial" w:cs="Arial"/>
          <w:b/>
          <w:u w:val="single"/>
        </w:rPr>
        <w:t xml:space="preserve"> Levy</w:t>
      </w:r>
      <w:r w:rsidR="006E0D15" w:rsidRPr="001D423F">
        <w:rPr>
          <w:rFonts w:ascii="Arial" w:hAnsi="Arial" w:cs="Arial"/>
          <w:u w:val="single"/>
        </w:rPr>
        <w:t xml:space="preserve"> </w:t>
      </w:r>
    </w:p>
    <w:p w14:paraId="4BE7672C" w14:textId="74026C93" w:rsidR="0065585F" w:rsidRPr="001D423F" w:rsidRDefault="0065585F" w:rsidP="00556028">
      <w:pPr>
        <w:numPr>
          <w:ilvl w:val="0"/>
          <w:numId w:val="5"/>
        </w:numPr>
        <w:autoSpaceDE w:val="0"/>
        <w:autoSpaceDN w:val="0"/>
        <w:adjustRightInd w:val="0"/>
        <w:spacing w:before="120" w:after="120" w:line="276" w:lineRule="auto"/>
        <w:ind w:left="720" w:hanging="720"/>
        <w:jc w:val="both"/>
        <w:outlineLvl w:val="1"/>
        <w:rPr>
          <w:rFonts w:ascii="Arial" w:hAnsi="Arial" w:cs="Arial"/>
        </w:rPr>
      </w:pPr>
      <w:r w:rsidRPr="001D423F">
        <w:rPr>
          <w:rFonts w:ascii="Arial" w:hAnsi="Arial" w:cs="Arial"/>
        </w:rPr>
        <w:t>7.1</w:t>
      </w:r>
      <w:r w:rsidRPr="001D423F">
        <w:rPr>
          <w:rFonts w:ascii="Arial" w:hAnsi="Arial" w:cs="Arial"/>
        </w:rPr>
        <w:tab/>
        <w:t xml:space="preserve">In the event that the </w:t>
      </w:r>
      <w:r w:rsidR="005D3DAD">
        <w:rPr>
          <w:rFonts w:ascii="Arial" w:hAnsi="Arial" w:cs="Arial"/>
        </w:rPr>
        <w:t>BID 4</w:t>
      </w:r>
      <w:r w:rsidRPr="001D423F">
        <w:rPr>
          <w:rFonts w:ascii="Arial" w:hAnsi="Arial" w:cs="Arial"/>
        </w:rPr>
        <w:t xml:space="preserve"> Levy is not paid by a </w:t>
      </w:r>
      <w:r w:rsidR="005D3DAD">
        <w:rPr>
          <w:rFonts w:ascii="Arial" w:hAnsi="Arial" w:cs="Arial"/>
        </w:rPr>
        <w:t>BID 4</w:t>
      </w:r>
      <w:r w:rsidRPr="001D423F">
        <w:rPr>
          <w:rFonts w:ascii="Arial" w:hAnsi="Arial" w:cs="Arial"/>
        </w:rPr>
        <w:t xml:space="preserve"> Levy Payer within fourteen (14) days from the date that it becomes payable then (subject to the exceptions or as may otherwise be agreed between the parties) the Council shall serve a Final Notice on such relevant </w:t>
      </w:r>
      <w:r w:rsidR="005D3DAD">
        <w:rPr>
          <w:rFonts w:ascii="Arial" w:hAnsi="Arial" w:cs="Arial"/>
        </w:rPr>
        <w:t>BID 4</w:t>
      </w:r>
      <w:r w:rsidRPr="001D423F">
        <w:rPr>
          <w:rFonts w:ascii="Arial" w:hAnsi="Arial" w:cs="Arial"/>
        </w:rPr>
        <w:t xml:space="preserve"> Levy Payer which shall: </w:t>
      </w:r>
    </w:p>
    <w:p w14:paraId="076DD389" w14:textId="77777777" w:rsidR="0065585F" w:rsidRPr="001D423F" w:rsidRDefault="0065585F" w:rsidP="00556028">
      <w:pPr>
        <w:numPr>
          <w:ilvl w:val="1"/>
          <w:numId w:val="5"/>
        </w:numPr>
        <w:autoSpaceDE w:val="0"/>
        <w:autoSpaceDN w:val="0"/>
        <w:adjustRightInd w:val="0"/>
        <w:spacing w:before="120" w:after="120" w:line="276" w:lineRule="auto"/>
        <w:ind w:left="1800" w:hanging="1080"/>
        <w:jc w:val="both"/>
        <w:outlineLvl w:val="4"/>
        <w:rPr>
          <w:rFonts w:ascii="Arial" w:hAnsi="Arial" w:cs="Arial"/>
        </w:rPr>
      </w:pPr>
      <w:r w:rsidRPr="001D423F">
        <w:rPr>
          <w:rFonts w:ascii="Arial" w:hAnsi="Arial" w:cs="Arial"/>
        </w:rPr>
        <w:t>7.1.1</w:t>
      </w:r>
      <w:r w:rsidRPr="001D423F">
        <w:rPr>
          <w:rFonts w:ascii="Arial" w:hAnsi="Arial" w:cs="Arial"/>
        </w:rPr>
        <w:tab/>
        <w:t xml:space="preserve">identify the sum payable; </w:t>
      </w:r>
    </w:p>
    <w:p w14:paraId="1B58EC5D" w14:textId="77777777" w:rsidR="0065585F" w:rsidRPr="001D423F" w:rsidRDefault="0065585F" w:rsidP="00556028">
      <w:pPr>
        <w:numPr>
          <w:ilvl w:val="1"/>
          <w:numId w:val="5"/>
        </w:numPr>
        <w:autoSpaceDE w:val="0"/>
        <w:autoSpaceDN w:val="0"/>
        <w:adjustRightInd w:val="0"/>
        <w:spacing w:before="120" w:after="120" w:line="276" w:lineRule="auto"/>
        <w:ind w:left="1800" w:hanging="1080"/>
        <w:jc w:val="both"/>
        <w:outlineLvl w:val="4"/>
        <w:rPr>
          <w:rFonts w:ascii="Arial" w:hAnsi="Arial" w:cs="Arial"/>
        </w:rPr>
      </w:pPr>
      <w:r w:rsidRPr="001D423F">
        <w:rPr>
          <w:rFonts w:ascii="Arial" w:hAnsi="Arial" w:cs="Arial"/>
        </w:rPr>
        <w:t>7.1.2</w:t>
      </w:r>
      <w:r w:rsidRPr="001D423F">
        <w:rPr>
          <w:rFonts w:ascii="Arial" w:hAnsi="Arial" w:cs="Arial"/>
        </w:rPr>
        <w:tab/>
        <w:t xml:space="preserve">provide a further seven (7) days for payment to be made; </w:t>
      </w:r>
    </w:p>
    <w:p w14:paraId="3D706B1A" w14:textId="1A5A07C9" w:rsidR="0065585F" w:rsidRPr="001D423F" w:rsidRDefault="0065585F" w:rsidP="00556028">
      <w:pPr>
        <w:numPr>
          <w:ilvl w:val="1"/>
          <w:numId w:val="5"/>
        </w:numPr>
        <w:autoSpaceDE w:val="0"/>
        <w:autoSpaceDN w:val="0"/>
        <w:adjustRightInd w:val="0"/>
        <w:spacing w:before="120" w:after="120" w:line="276" w:lineRule="auto"/>
        <w:ind w:left="1800" w:hanging="1080"/>
        <w:jc w:val="both"/>
        <w:outlineLvl w:val="4"/>
        <w:rPr>
          <w:rFonts w:ascii="Arial" w:hAnsi="Arial" w:cs="Arial"/>
        </w:rPr>
      </w:pPr>
      <w:r w:rsidRPr="001D423F">
        <w:rPr>
          <w:rFonts w:ascii="Arial" w:hAnsi="Arial" w:cs="Arial"/>
        </w:rPr>
        <w:t>7.1.3</w:t>
      </w:r>
      <w:r w:rsidRPr="001D423F">
        <w:rPr>
          <w:rFonts w:ascii="Arial" w:hAnsi="Arial" w:cs="Arial"/>
        </w:rPr>
        <w:tab/>
        <w:t xml:space="preserve">confirm that the Council will apply to the Magistrates' Court for a Liability Order to recover the unpaid </w:t>
      </w:r>
      <w:r w:rsidR="005D3DAD">
        <w:rPr>
          <w:rFonts w:ascii="Arial" w:hAnsi="Arial" w:cs="Arial"/>
        </w:rPr>
        <w:t>BID 4</w:t>
      </w:r>
      <w:r w:rsidRPr="001D423F">
        <w:rPr>
          <w:rFonts w:ascii="Arial" w:hAnsi="Arial" w:cs="Arial"/>
        </w:rPr>
        <w:t xml:space="preserve"> Levy (together with costs). </w:t>
      </w:r>
    </w:p>
    <w:p w14:paraId="1CC98A95" w14:textId="45FF781D" w:rsidR="0065585F" w:rsidRPr="001D423F" w:rsidRDefault="0065585F" w:rsidP="00556028">
      <w:pPr>
        <w:numPr>
          <w:ilvl w:val="0"/>
          <w:numId w:val="5"/>
        </w:numPr>
        <w:autoSpaceDE w:val="0"/>
        <w:autoSpaceDN w:val="0"/>
        <w:adjustRightInd w:val="0"/>
        <w:spacing w:before="120" w:after="120" w:line="276" w:lineRule="auto"/>
        <w:ind w:left="720" w:hanging="720"/>
        <w:jc w:val="both"/>
        <w:outlineLvl w:val="1"/>
        <w:rPr>
          <w:rFonts w:ascii="Arial" w:hAnsi="Arial" w:cs="Arial"/>
        </w:rPr>
      </w:pPr>
      <w:r w:rsidRPr="001D423F">
        <w:rPr>
          <w:rFonts w:ascii="Arial" w:hAnsi="Arial" w:cs="Arial"/>
        </w:rPr>
        <w:t xml:space="preserve">7.2 </w:t>
      </w:r>
      <w:r w:rsidRPr="001D423F">
        <w:rPr>
          <w:rFonts w:ascii="Arial" w:hAnsi="Arial" w:cs="Arial"/>
        </w:rPr>
        <w:tab/>
        <w:t xml:space="preserve">If after a further seven (7) days from the payment date stated in the Final Notice the outstanding amount of the </w:t>
      </w:r>
      <w:r w:rsidR="005D3DAD">
        <w:rPr>
          <w:rFonts w:ascii="Arial" w:hAnsi="Arial" w:cs="Arial"/>
        </w:rPr>
        <w:t>BID 4</w:t>
      </w:r>
      <w:r w:rsidRPr="001D423F">
        <w:rPr>
          <w:rFonts w:ascii="Arial" w:hAnsi="Arial" w:cs="Arial"/>
        </w:rPr>
        <w:t xml:space="preserve"> Levy has not been paid by the </w:t>
      </w:r>
      <w:r w:rsidR="005D3DAD">
        <w:rPr>
          <w:rFonts w:ascii="Arial" w:hAnsi="Arial" w:cs="Arial"/>
        </w:rPr>
        <w:t>BID 4</w:t>
      </w:r>
      <w:r w:rsidRPr="001D423F">
        <w:rPr>
          <w:rFonts w:ascii="Arial" w:hAnsi="Arial" w:cs="Arial"/>
        </w:rPr>
        <w:t xml:space="preserve"> Levy Payer, the Council shall make an application to the Magistrates' Court for a Liability Order to recover the outstanding sum of the </w:t>
      </w:r>
      <w:r w:rsidR="005D3DAD">
        <w:rPr>
          <w:rFonts w:ascii="Arial" w:hAnsi="Arial" w:cs="Arial"/>
        </w:rPr>
        <w:t>BID 4</w:t>
      </w:r>
      <w:r w:rsidRPr="001D423F">
        <w:rPr>
          <w:rFonts w:ascii="Arial" w:hAnsi="Arial" w:cs="Arial"/>
        </w:rPr>
        <w:t xml:space="preserve"> Levy</w:t>
      </w:r>
      <w:r w:rsidR="00630822" w:rsidRPr="001D423F">
        <w:rPr>
          <w:rFonts w:ascii="Arial" w:hAnsi="Arial" w:cs="Arial"/>
        </w:rPr>
        <w:t xml:space="preserve"> </w:t>
      </w:r>
      <w:r w:rsidRPr="001D423F">
        <w:rPr>
          <w:rFonts w:ascii="Arial" w:hAnsi="Arial" w:cs="Arial"/>
        </w:rPr>
        <w:t xml:space="preserve">as is permitted by the Regulations and the 1989 Regulations. </w:t>
      </w:r>
    </w:p>
    <w:p w14:paraId="7AD62A33" w14:textId="77777777" w:rsidR="0065585F" w:rsidRPr="001D423F" w:rsidRDefault="0065585F" w:rsidP="00924435">
      <w:pPr>
        <w:numPr>
          <w:ilvl w:val="1"/>
          <w:numId w:val="32"/>
        </w:numPr>
        <w:tabs>
          <w:tab w:val="clear" w:pos="780"/>
        </w:tabs>
        <w:autoSpaceDE w:val="0"/>
        <w:autoSpaceDN w:val="0"/>
        <w:adjustRightInd w:val="0"/>
        <w:spacing w:before="120" w:after="120" w:line="276" w:lineRule="auto"/>
        <w:ind w:left="709" w:hanging="709"/>
        <w:jc w:val="both"/>
        <w:outlineLvl w:val="1"/>
        <w:rPr>
          <w:rFonts w:ascii="Arial" w:hAnsi="Arial" w:cs="Arial"/>
        </w:rPr>
      </w:pPr>
      <w:r w:rsidRPr="001D423F">
        <w:rPr>
          <w:rFonts w:ascii="Arial" w:hAnsi="Arial" w:cs="Arial"/>
        </w:rPr>
        <w:t xml:space="preserve">If payment is not made after a minimum of twenty-one (21) days following the </w:t>
      </w:r>
      <w:r w:rsidR="00B775AC" w:rsidRPr="001D423F">
        <w:rPr>
          <w:rFonts w:ascii="Arial" w:hAnsi="Arial" w:cs="Arial"/>
        </w:rPr>
        <w:t>grant of a Liability Order</w:t>
      </w:r>
      <w:r w:rsidR="00B409C9">
        <w:rPr>
          <w:rFonts w:ascii="Arial" w:hAnsi="Arial" w:cs="Arial"/>
        </w:rPr>
        <w:t>,</w:t>
      </w:r>
      <w:r w:rsidRPr="001D423F">
        <w:rPr>
          <w:rFonts w:ascii="Arial" w:hAnsi="Arial" w:cs="Arial"/>
        </w:rPr>
        <w:t xml:space="preserve"> then the case will be passed to the Council’s appointed debt recovery agents for recovery of the debt.</w:t>
      </w:r>
    </w:p>
    <w:p w14:paraId="051DEFF3" w14:textId="77777777" w:rsidR="006E0D15" w:rsidRPr="001D423F" w:rsidRDefault="006E0D15" w:rsidP="00556028">
      <w:pPr>
        <w:numPr>
          <w:ilvl w:val="0"/>
          <w:numId w:val="5"/>
        </w:numPr>
        <w:autoSpaceDE w:val="0"/>
        <w:autoSpaceDN w:val="0"/>
        <w:adjustRightInd w:val="0"/>
        <w:spacing w:before="120" w:after="120" w:line="276" w:lineRule="auto"/>
        <w:ind w:left="720" w:hanging="720"/>
        <w:jc w:val="both"/>
        <w:outlineLvl w:val="0"/>
        <w:rPr>
          <w:rFonts w:ascii="Arial" w:hAnsi="Arial" w:cs="Arial"/>
        </w:rPr>
      </w:pPr>
      <w:r w:rsidRPr="001D423F">
        <w:rPr>
          <w:rFonts w:ascii="Arial" w:hAnsi="Arial" w:cs="Arial"/>
        </w:rPr>
        <w:lastRenderedPageBreak/>
        <w:t xml:space="preserve">8 </w:t>
      </w:r>
      <w:r w:rsidRPr="001D423F">
        <w:rPr>
          <w:rFonts w:ascii="Arial" w:hAnsi="Arial" w:cs="Arial"/>
          <w:b/>
        </w:rPr>
        <w:tab/>
      </w:r>
      <w:r w:rsidRPr="001D423F">
        <w:rPr>
          <w:rFonts w:ascii="Arial" w:hAnsi="Arial" w:cs="Arial"/>
          <w:b/>
          <w:u w:val="single"/>
        </w:rPr>
        <w:t>Payment to the BID Company and Reconciliation</w:t>
      </w:r>
      <w:r w:rsidRPr="001D423F">
        <w:rPr>
          <w:rFonts w:ascii="Arial" w:hAnsi="Arial" w:cs="Arial"/>
        </w:rPr>
        <w:t xml:space="preserve"> </w:t>
      </w:r>
    </w:p>
    <w:p w14:paraId="688AF5D9" w14:textId="77777777" w:rsidR="006E0D15" w:rsidRPr="001D423F" w:rsidRDefault="006E0D15" w:rsidP="00556028">
      <w:pPr>
        <w:numPr>
          <w:ilvl w:val="0"/>
          <w:numId w:val="5"/>
        </w:numPr>
        <w:autoSpaceDE w:val="0"/>
        <w:autoSpaceDN w:val="0"/>
        <w:adjustRightInd w:val="0"/>
        <w:spacing w:before="120" w:after="120" w:line="276" w:lineRule="auto"/>
        <w:ind w:left="720" w:hanging="720"/>
        <w:jc w:val="both"/>
        <w:outlineLvl w:val="1"/>
        <w:rPr>
          <w:rFonts w:ascii="Arial" w:hAnsi="Arial" w:cs="Arial"/>
        </w:rPr>
      </w:pPr>
      <w:r w:rsidRPr="001D423F">
        <w:rPr>
          <w:rFonts w:ascii="Arial" w:hAnsi="Arial" w:cs="Arial"/>
        </w:rPr>
        <w:t>8.1</w:t>
      </w:r>
      <w:r w:rsidRPr="001D423F">
        <w:rPr>
          <w:rFonts w:ascii="Arial" w:hAnsi="Arial" w:cs="Arial"/>
        </w:rPr>
        <w:tab/>
        <w:t xml:space="preserve">No later than 10 (ten) Working Days following the </w:t>
      </w:r>
      <w:r w:rsidR="0065585F" w:rsidRPr="001D423F">
        <w:rPr>
          <w:rFonts w:ascii="Arial" w:hAnsi="Arial" w:cs="Arial"/>
        </w:rPr>
        <w:t xml:space="preserve">Execution </w:t>
      </w:r>
      <w:r w:rsidRPr="001D423F">
        <w:rPr>
          <w:rFonts w:ascii="Arial" w:hAnsi="Arial" w:cs="Arial"/>
        </w:rPr>
        <w:t>Date</w:t>
      </w:r>
      <w:r w:rsidR="0065585F" w:rsidRPr="001D423F">
        <w:rPr>
          <w:rFonts w:ascii="Arial" w:hAnsi="Arial" w:cs="Arial"/>
        </w:rPr>
        <w:t xml:space="preserve"> or Operational Start Date (whichever is the later)</w:t>
      </w:r>
      <w:r w:rsidRPr="001D423F">
        <w:rPr>
          <w:rFonts w:ascii="Arial" w:hAnsi="Arial" w:cs="Arial"/>
        </w:rPr>
        <w:t>, the Council shall pay the BID Company the First Advance Payment. In the following Financial Years the Council shall pay the BID Company the First Advance Payment on 1</w:t>
      </w:r>
      <w:r w:rsidRPr="001D423F">
        <w:rPr>
          <w:rFonts w:ascii="Arial" w:hAnsi="Arial" w:cs="Arial"/>
          <w:vertAlign w:val="superscript"/>
        </w:rPr>
        <w:t>st</w:t>
      </w:r>
      <w:r w:rsidRPr="001D423F">
        <w:rPr>
          <w:rFonts w:ascii="Arial" w:hAnsi="Arial" w:cs="Arial"/>
        </w:rPr>
        <w:t xml:space="preserve"> April in each of those Financial Years.</w:t>
      </w:r>
    </w:p>
    <w:p w14:paraId="360664FE" w14:textId="77777777" w:rsidR="006E0D15" w:rsidRPr="001D423F" w:rsidRDefault="006E0D15" w:rsidP="00556028">
      <w:pPr>
        <w:numPr>
          <w:ilvl w:val="0"/>
          <w:numId w:val="5"/>
        </w:numPr>
        <w:autoSpaceDE w:val="0"/>
        <w:autoSpaceDN w:val="0"/>
        <w:adjustRightInd w:val="0"/>
        <w:spacing w:before="120" w:after="120" w:line="276" w:lineRule="auto"/>
        <w:ind w:left="720" w:hanging="720"/>
        <w:jc w:val="both"/>
        <w:outlineLvl w:val="1"/>
        <w:rPr>
          <w:rFonts w:ascii="Arial" w:hAnsi="Arial" w:cs="Arial"/>
        </w:rPr>
      </w:pPr>
      <w:r w:rsidRPr="001D423F">
        <w:rPr>
          <w:rFonts w:ascii="Arial" w:hAnsi="Arial" w:cs="Arial"/>
        </w:rPr>
        <w:t xml:space="preserve">8.2 </w:t>
      </w:r>
      <w:r w:rsidRPr="001D423F">
        <w:rPr>
          <w:rFonts w:ascii="Arial" w:hAnsi="Arial" w:cs="Arial"/>
        </w:rPr>
        <w:tab/>
      </w:r>
      <w:r w:rsidR="00E75ECA" w:rsidRPr="001D423F">
        <w:rPr>
          <w:rFonts w:ascii="Arial" w:hAnsi="Arial" w:cs="Arial"/>
        </w:rPr>
        <w:t xml:space="preserve">No later than 10 (ten) Working Days after the sixth month following the Execution Date or Operational Start Date (whichever is the later) </w:t>
      </w:r>
      <w:r w:rsidRPr="001D423F">
        <w:rPr>
          <w:rFonts w:ascii="Arial" w:hAnsi="Arial" w:cs="Arial"/>
        </w:rPr>
        <w:t>the Council shall pay the BID Company the Second Advance Payment. In the following Financial Years</w:t>
      </w:r>
      <w:r w:rsidR="00B409C9">
        <w:rPr>
          <w:rFonts w:ascii="Arial" w:hAnsi="Arial" w:cs="Arial"/>
        </w:rPr>
        <w:t>,</w:t>
      </w:r>
      <w:r w:rsidRPr="001D423F">
        <w:rPr>
          <w:rFonts w:ascii="Arial" w:hAnsi="Arial" w:cs="Arial"/>
        </w:rPr>
        <w:t xml:space="preserve"> the Council shall pay the BID Company the Second Advance Payment on 1</w:t>
      </w:r>
      <w:r w:rsidRPr="001D423F">
        <w:rPr>
          <w:rFonts w:ascii="Arial" w:hAnsi="Arial" w:cs="Arial"/>
          <w:vertAlign w:val="superscript"/>
        </w:rPr>
        <w:t>st</w:t>
      </w:r>
      <w:r w:rsidRPr="001D423F">
        <w:rPr>
          <w:rFonts w:ascii="Arial" w:hAnsi="Arial" w:cs="Arial"/>
        </w:rPr>
        <w:t xml:space="preserve"> October of such Financial Years.</w:t>
      </w:r>
    </w:p>
    <w:p w14:paraId="2E5D31FA" w14:textId="77777777" w:rsidR="006E0D15" w:rsidRPr="001D423F" w:rsidRDefault="006E0D15" w:rsidP="00556028">
      <w:pPr>
        <w:numPr>
          <w:ilvl w:val="0"/>
          <w:numId w:val="5"/>
        </w:numPr>
        <w:autoSpaceDE w:val="0"/>
        <w:autoSpaceDN w:val="0"/>
        <w:adjustRightInd w:val="0"/>
        <w:spacing w:before="120" w:after="120" w:line="276" w:lineRule="auto"/>
        <w:ind w:left="720" w:hanging="720"/>
        <w:jc w:val="both"/>
        <w:rPr>
          <w:rFonts w:ascii="Arial" w:hAnsi="Arial" w:cs="Arial"/>
        </w:rPr>
      </w:pPr>
      <w:r w:rsidRPr="001D423F">
        <w:rPr>
          <w:rFonts w:ascii="Arial" w:hAnsi="Arial" w:cs="Arial"/>
        </w:rPr>
        <w:t xml:space="preserve">8.3 </w:t>
      </w:r>
      <w:r w:rsidRPr="001D423F">
        <w:rPr>
          <w:rFonts w:ascii="Arial" w:hAnsi="Arial" w:cs="Arial"/>
        </w:rPr>
        <w:tab/>
      </w:r>
      <w:r w:rsidR="00AC4DFE" w:rsidRPr="001D423F">
        <w:rPr>
          <w:rFonts w:ascii="Arial" w:hAnsi="Arial" w:cs="Arial"/>
        </w:rPr>
        <w:t>Except in the first year, n</w:t>
      </w:r>
      <w:r w:rsidRPr="001D423F">
        <w:rPr>
          <w:rFonts w:ascii="Arial" w:hAnsi="Arial" w:cs="Arial"/>
        </w:rPr>
        <w:t xml:space="preserve">o later than </w:t>
      </w:r>
      <w:r w:rsidR="00BE547F" w:rsidRPr="001D423F">
        <w:rPr>
          <w:rFonts w:ascii="Arial" w:hAnsi="Arial" w:cs="Arial"/>
        </w:rPr>
        <w:t>30</w:t>
      </w:r>
      <w:r w:rsidR="008B6958" w:rsidRPr="001D423F">
        <w:rPr>
          <w:rFonts w:ascii="Arial" w:hAnsi="Arial" w:cs="Arial"/>
          <w:vertAlign w:val="superscript"/>
        </w:rPr>
        <w:t>th</w:t>
      </w:r>
      <w:r w:rsidR="008B6958" w:rsidRPr="001D423F">
        <w:rPr>
          <w:rFonts w:ascii="Arial" w:hAnsi="Arial" w:cs="Arial"/>
        </w:rPr>
        <w:t xml:space="preserve"> </w:t>
      </w:r>
      <w:r w:rsidR="00BE547F" w:rsidRPr="001D423F">
        <w:rPr>
          <w:rFonts w:ascii="Arial" w:hAnsi="Arial" w:cs="Arial"/>
        </w:rPr>
        <w:t>June</w:t>
      </w:r>
      <w:r w:rsidRPr="001D423F">
        <w:rPr>
          <w:rFonts w:ascii="Arial" w:hAnsi="Arial" w:cs="Arial"/>
        </w:rPr>
        <w:t xml:space="preserve"> after the end of each Financial Year, the</w:t>
      </w:r>
      <w:r w:rsidR="00BE547F" w:rsidRPr="001D423F">
        <w:rPr>
          <w:rFonts w:ascii="Arial" w:hAnsi="Arial" w:cs="Arial"/>
        </w:rPr>
        <w:t xml:space="preserve"> Council shall notify the BID Company of the</w:t>
      </w:r>
      <w:r w:rsidRPr="001D423F">
        <w:rPr>
          <w:rFonts w:ascii="Arial" w:hAnsi="Arial" w:cs="Arial"/>
        </w:rPr>
        <w:t xml:space="preserve"> Balancing Payment</w:t>
      </w:r>
      <w:r w:rsidR="00BE547F" w:rsidRPr="001D423F">
        <w:rPr>
          <w:rFonts w:ascii="Arial" w:hAnsi="Arial" w:cs="Arial"/>
        </w:rPr>
        <w:t xml:space="preserve"> that</w:t>
      </w:r>
      <w:r w:rsidRPr="001D423F">
        <w:rPr>
          <w:rFonts w:ascii="Arial" w:hAnsi="Arial" w:cs="Arial"/>
        </w:rPr>
        <w:t xml:space="preserve"> shall be payable. </w:t>
      </w:r>
      <w:r w:rsidR="00D67B94" w:rsidRPr="001D423F">
        <w:rPr>
          <w:rFonts w:ascii="Arial" w:hAnsi="Arial" w:cs="Arial"/>
        </w:rPr>
        <w:t>Except in the first year, the Balancing Payment shall be paid no later than 25</w:t>
      </w:r>
      <w:r w:rsidR="008B6958" w:rsidRPr="001D423F">
        <w:rPr>
          <w:rFonts w:ascii="Arial" w:hAnsi="Arial" w:cs="Arial"/>
          <w:vertAlign w:val="superscript"/>
        </w:rPr>
        <w:t>th</w:t>
      </w:r>
      <w:r w:rsidR="008B6958" w:rsidRPr="001D423F">
        <w:rPr>
          <w:rFonts w:ascii="Arial" w:hAnsi="Arial" w:cs="Arial"/>
        </w:rPr>
        <w:t xml:space="preserve"> </w:t>
      </w:r>
      <w:r w:rsidR="00D67B94" w:rsidRPr="001D423F">
        <w:rPr>
          <w:rFonts w:ascii="Arial" w:hAnsi="Arial" w:cs="Arial"/>
        </w:rPr>
        <w:t xml:space="preserve">July. </w:t>
      </w:r>
      <w:r w:rsidRPr="001D423F">
        <w:rPr>
          <w:rFonts w:ascii="Arial" w:hAnsi="Arial" w:cs="Arial"/>
        </w:rPr>
        <w:t>If it is negative, it shall be payable to the Council by the BID Company, and, if it is positive, it is payable by the Council to the BID Company.</w:t>
      </w:r>
    </w:p>
    <w:p w14:paraId="48530528" w14:textId="7CCA4D7F" w:rsidR="005D6897" w:rsidRDefault="005D6897" w:rsidP="00556028">
      <w:pPr>
        <w:numPr>
          <w:ilvl w:val="0"/>
          <w:numId w:val="5"/>
        </w:numPr>
        <w:autoSpaceDE w:val="0"/>
        <w:autoSpaceDN w:val="0"/>
        <w:adjustRightInd w:val="0"/>
        <w:spacing w:before="120" w:after="120" w:line="276" w:lineRule="auto"/>
        <w:ind w:left="720" w:hanging="720"/>
        <w:jc w:val="both"/>
        <w:rPr>
          <w:rFonts w:ascii="Arial" w:hAnsi="Arial" w:cs="Arial"/>
        </w:rPr>
      </w:pPr>
      <w:r w:rsidRPr="001D423F">
        <w:rPr>
          <w:rFonts w:ascii="Arial" w:hAnsi="Arial" w:cs="Arial"/>
        </w:rPr>
        <w:t>8.4</w:t>
      </w:r>
      <w:r w:rsidRPr="001D423F">
        <w:rPr>
          <w:rFonts w:ascii="Arial" w:hAnsi="Arial" w:cs="Arial"/>
        </w:rPr>
        <w:tab/>
        <w:t xml:space="preserve">The Council shall pay such </w:t>
      </w:r>
      <w:r w:rsidR="005D3DAD">
        <w:rPr>
          <w:rFonts w:ascii="Arial" w:hAnsi="Arial" w:cs="Arial"/>
        </w:rPr>
        <w:t>BID 4</w:t>
      </w:r>
      <w:r w:rsidRPr="001D423F">
        <w:rPr>
          <w:rFonts w:ascii="Arial" w:hAnsi="Arial" w:cs="Arial"/>
        </w:rPr>
        <w:t xml:space="preserve"> Levy amounts as owed upon receipt of an invoice from the BID Company, such invoice to be submitted no less than ten (10) Working Days prior to any Advance Payment dates and/or Balancing Payment dates. The Council shall pay such </w:t>
      </w:r>
      <w:r w:rsidR="005D3DAD">
        <w:rPr>
          <w:rFonts w:ascii="Arial" w:hAnsi="Arial" w:cs="Arial"/>
        </w:rPr>
        <w:t>BID 4</w:t>
      </w:r>
      <w:r w:rsidRPr="001D423F">
        <w:rPr>
          <w:rFonts w:ascii="Arial" w:hAnsi="Arial" w:cs="Arial"/>
        </w:rPr>
        <w:t xml:space="preserve"> Levy amount within ten (10) Working Days of receipt of the invoice. VAT </w:t>
      </w:r>
      <w:r w:rsidR="008349CC" w:rsidRPr="001D423F">
        <w:rPr>
          <w:rFonts w:ascii="Arial" w:hAnsi="Arial" w:cs="Arial"/>
        </w:rPr>
        <w:t>will</w:t>
      </w:r>
      <w:r w:rsidRPr="001D423F">
        <w:rPr>
          <w:rFonts w:ascii="Arial" w:hAnsi="Arial" w:cs="Arial"/>
        </w:rPr>
        <w:t xml:space="preserve"> be charged on each invoice. </w:t>
      </w:r>
    </w:p>
    <w:p w14:paraId="0D0785FA" w14:textId="77777777" w:rsidR="00610A18" w:rsidRDefault="00610A18" w:rsidP="00556028">
      <w:pPr>
        <w:numPr>
          <w:ilvl w:val="0"/>
          <w:numId w:val="5"/>
        </w:numPr>
        <w:autoSpaceDE w:val="0"/>
        <w:autoSpaceDN w:val="0"/>
        <w:adjustRightInd w:val="0"/>
        <w:spacing w:before="120" w:after="120" w:line="276" w:lineRule="auto"/>
        <w:ind w:left="720" w:hanging="720"/>
        <w:jc w:val="both"/>
        <w:rPr>
          <w:rFonts w:ascii="Arial" w:hAnsi="Arial" w:cs="Arial"/>
        </w:rPr>
      </w:pPr>
    </w:p>
    <w:p w14:paraId="33F9B85B" w14:textId="7C48B9A9" w:rsidR="006E0D15" w:rsidRPr="001D423F" w:rsidRDefault="006E0D15" w:rsidP="00556028">
      <w:pPr>
        <w:numPr>
          <w:ilvl w:val="0"/>
          <w:numId w:val="5"/>
        </w:numPr>
        <w:autoSpaceDE w:val="0"/>
        <w:autoSpaceDN w:val="0"/>
        <w:adjustRightInd w:val="0"/>
        <w:spacing w:before="120" w:after="120" w:line="276" w:lineRule="auto"/>
        <w:ind w:left="720" w:hanging="720"/>
        <w:jc w:val="both"/>
        <w:rPr>
          <w:rFonts w:ascii="Arial" w:hAnsi="Arial" w:cs="Arial"/>
        </w:rPr>
      </w:pPr>
      <w:r w:rsidRPr="001D423F">
        <w:rPr>
          <w:rFonts w:ascii="Arial" w:hAnsi="Arial" w:cs="Arial"/>
        </w:rPr>
        <w:t xml:space="preserve">9 </w:t>
      </w:r>
      <w:r w:rsidRPr="001D423F">
        <w:rPr>
          <w:rFonts w:ascii="Arial" w:hAnsi="Arial" w:cs="Arial"/>
          <w:b/>
        </w:rPr>
        <w:tab/>
      </w:r>
      <w:r w:rsidRPr="001D423F">
        <w:rPr>
          <w:rFonts w:ascii="Arial" w:hAnsi="Arial" w:cs="Arial"/>
          <w:b/>
          <w:u w:val="single"/>
        </w:rPr>
        <w:t>Performance Monitoring</w:t>
      </w:r>
      <w:r w:rsidRPr="001D423F">
        <w:rPr>
          <w:rFonts w:ascii="Arial" w:hAnsi="Arial" w:cs="Arial"/>
        </w:rPr>
        <w:t xml:space="preserve"> </w:t>
      </w:r>
    </w:p>
    <w:p w14:paraId="0E225952" w14:textId="77777777" w:rsidR="006E0D15" w:rsidRPr="001D423F" w:rsidRDefault="006E0D15" w:rsidP="00556028">
      <w:pPr>
        <w:numPr>
          <w:ilvl w:val="1"/>
          <w:numId w:val="6"/>
        </w:numPr>
        <w:autoSpaceDE w:val="0"/>
        <w:autoSpaceDN w:val="0"/>
        <w:adjustRightInd w:val="0"/>
        <w:spacing w:before="120" w:after="120" w:line="276" w:lineRule="auto"/>
        <w:ind w:left="720" w:hanging="720"/>
        <w:jc w:val="both"/>
        <w:outlineLvl w:val="4"/>
        <w:rPr>
          <w:rFonts w:ascii="Arial" w:hAnsi="Arial" w:cs="Arial"/>
        </w:rPr>
      </w:pPr>
      <w:r w:rsidRPr="001D423F">
        <w:rPr>
          <w:rFonts w:ascii="Arial" w:hAnsi="Arial" w:cs="Arial"/>
        </w:rPr>
        <w:t xml:space="preserve">9.1 </w:t>
      </w:r>
      <w:r w:rsidRPr="001D423F">
        <w:rPr>
          <w:rFonts w:ascii="Arial" w:hAnsi="Arial" w:cs="Arial"/>
        </w:rPr>
        <w:tab/>
        <w:t xml:space="preserve">On </w:t>
      </w:r>
      <w:r w:rsidR="00055C80" w:rsidRPr="001D423F">
        <w:rPr>
          <w:rFonts w:ascii="Arial" w:hAnsi="Arial" w:cs="Arial"/>
        </w:rPr>
        <w:t>30</w:t>
      </w:r>
      <w:r w:rsidR="00055C80" w:rsidRPr="001D423F">
        <w:rPr>
          <w:rFonts w:ascii="Arial" w:hAnsi="Arial" w:cs="Arial"/>
          <w:vertAlign w:val="superscript"/>
        </w:rPr>
        <w:t>th</w:t>
      </w:r>
      <w:r w:rsidR="00055C80" w:rsidRPr="001D423F">
        <w:rPr>
          <w:rFonts w:ascii="Arial" w:hAnsi="Arial" w:cs="Arial"/>
        </w:rPr>
        <w:t xml:space="preserve"> </w:t>
      </w:r>
      <w:r w:rsidR="00C855A0" w:rsidRPr="001D423F">
        <w:rPr>
          <w:rFonts w:ascii="Arial" w:hAnsi="Arial" w:cs="Arial"/>
        </w:rPr>
        <w:t xml:space="preserve">June </w:t>
      </w:r>
      <w:r w:rsidRPr="001D423F">
        <w:rPr>
          <w:rFonts w:ascii="Arial" w:hAnsi="Arial" w:cs="Arial"/>
        </w:rPr>
        <w:t xml:space="preserve">in each Financial Year, the Council shall provide the BID Company with an accurate and up to date report setting out in respect of the </w:t>
      </w:r>
      <w:r w:rsidR="00C855A0" w:rsidRPr="001D423F">
        <w:rPr>
          <w:rFonts w:ascii="Arial" w:hAnsi="Arial" w:cs="Arial"/>
        </w:rPr>
        <w:t>previous Financial Year</w:t>
      </w:r>
      <w:r w:rsidRPr="001D423F">
        <w:rPr>
          <w:rFonts w:ascii="Arial" w:hAnsi="Arial" w:cs="Arial"/>
        </w:rPr>
        <w:t xml:space="preserve"> the following information:</w:t>
      </w:r>
    </w:p>
    <w:p w14:paraId="56C96598" w14:textId="13309231" w:rsidR="006E0D15" w:rsidRPr="001D423F" w:rsidRDefault="006E0D15" w:rsidP="00556028">
      <w:pPr>
        <w:numPr>
          <w:ilvl w:val="1"/>
          <w:numId w:val="6"/>
        </w:numPr>
        <w:autoSpaceDE w:val="0"/>
        <w:autoSpaceDN w:val="0"/>
        <w:adjustRightInd w:val="0"/>
        <w:spacing w:before="120" w:after="120" w:line="276" w:lineRule="auto"/>
        <w:ind w:left="1800" w:hanging="1080"/>
        <w:jc w:val="both"/>
        <w:outlineLvl w:val="4"/>
        <w:rPr>
          <w:rFonts w:ascii="Arial" w:hAnsi="Arial" w:cs="Arial"/>
        </w:rPr>
      </w:pPr>
      <w:r w:rsidRPr="001D423F">
        <w:rPr>
          <w:rFonts w:ascii="Arial" w:hAnsi="Arial" w:cs="Arial"/>
        </w:rPr>
        <w:t>9.1.1</w:t>
      </w:r>
      <w:r w:rsidRPr="001D423F">
        <w:rPr>
          <w:rFonts w:ascii="Arial" w:hAnsi="Arial" w:cs="Arial"/>
        </w:rPr>
        <w:tab/>
        <w:t xml:space="preserve">the amount of </w:t>
      </w:r>
      <w:r w:rsidR="00231099" w:rsidRPr="001D423F">
        <w:rPr>
          <w:rFonts w:ascii="Arial" w:hAnsi="Arial" w:cs="Arial"/>
        </w:rPr>
        <w:t xml:space="preserve">the </w:t>
      </w:r>
      <w:r w:rsidR="005D3DAD">
        <w:rPr>
          <w:rFonts w:ascii="Arial" w:hAnsi="Arial" w:cs="Arial"/>
        </w:rPr>
        <w:t>BID 4</w:t>
      </w:r>
      <w:r w:rsidRPr="001D423F">
        <w:rPr>
          <w:rFonts w:ascii="Arial" w:hAnsi="Arial" w:cs="Arial"/>
        </w:rPr>
        <w:t xml:space="preserve"> Levy for each individual </w:t>
      </w:r>
      <w:r w:rsidR="005D3DAD">
        <w:rPr>
          <w:rFonts w:ascii="Arial" w:hAnsi="Arial" w:cs="Arial"/>
        </w:rPr>
        <w:t>BID 4</w:t>
      </w:r>
      <w:r w:rsidRPr="001D423F">
        <w:rPr>
          <w:rFonts w:ascii="Arial" w:hAnsi="Arial" w:cs="Arial"/>
        </w:rPr>
        <w:t xml:space="preserve"> Levy Payer; </w:t>
      </w:r>
    </w:p>
    <w:p w14:paraId="074B6B03" w14:textId="1B1FE553" w:rsidR="006E0D15" w:rsidRPr="001D423F" w:rsidRDefault="006E0D15" w:rsidP="00556028">
      <w:pPr>
        <w:numPr>
          <w:ilvl w:val="1"/>
          <w:numId w:val="6"/>
        </w:numPr>
        <w:autoSpaceDE w:val="0"/>
        <w:autoSpaceDN w:val="0"/>
        <w:adjustRightInd w:val="0"/>
        <w:spacing w:before="120" w:after="120" w:line="276" w:lineRule="auto"/>
        <w:ind w:left="1800" w:hanging="1080"/>
        <w:jc w:val="both"/>
        <w:outlineLvl w:val="4"/>
        <w:rPr>
          <w:rFonts w:ascii="Arial" w:hAnsi="Arial" w:cs="Arial"/>
        </w:rPr>
      </w:pPr>
      <w:r w:rsidRPr="001D423F">
        <w:rPr>
          <w:rFonts w:ascii="Arial" w:hAnsi="Arial" w:cs="Arial"/>
        </w:rPr>
        <w:t>9.1.2</w:t>
      </w:r>
      <w:r w:rsidRPr="001D423F">
        <w:rPr>
          <w:rFonts w:ascii="Arial" w:hAnsi="Arial" w:cs="Arial"/>
        </w:rPr>
        <w:tab/>
        <w:t xml:space="preserve">the </w:t>
      </w:r>
      <w:r w:rsidR="005D3DAD">
        <w:rPr>
          <w:rFonts w:ascii="Arial" w:hAnsi="Arial" w:cs="Arial"/>
        </w:rPr>
        <w:t>BID 4</w:t>
      </w:r>
      <w:r w:rsidRPr="001D423F">
        <w:rPr>
          <w:rFonts w:ascii="Arial" w:hAnsi="Arial" w:cs="Arial"/>
        </w:rPr>
        <w:t xml:space="preserve"> Levy collected in relation to each </w:t>
      </w:r>
      <w:r w:rsidR="005D3DAD">
        <w:rPr>
          <w:rFonts w:ascii="Arial" w:hAnsi="Arial" w:cs="Arial"/>
        </w:rPr>
        <w:t>BID 4</w:t>
      </w:r>
      <w:r w:rsidRPr="001D423F">
        <w:rPr>
          <w:rFonts w:ascii="Arial" w:hAnsi="Arial" w:cs="Arial"/>
        </w:rPr>
        <w:t xml:space="preserve"> Levy Payer; </w:t>
      </w:r>
    </w:p>
    <w:p w14:paraId="7355100E" w14:textId="7BC580B7" w:rsidR="00873229" w:rsidRPr="001D423F" w:rsidRDefault="006E0D15" w:rsidP="00556028">
      <w:pPr>
        <w:numPr>
          <w:ilvl w:val="1"/>
          <w:numId w:val="6"/>
        </w:numPr>
        <w:autoSpaceDE w:val="0"/>
        <w:autoSpaceDN w:val="0"/>
        <w:adjustRightInd w:val="0"/>
        <w:spacing w:before="120" w:after="120" w:line="276" w:lineRule="auto"/>
        <w:ind w:left="1800" w:hanging="1080"/>
        <w:jc w:val="both"/>
        <w:outlineLvl w:val="4"/>
        <w:rPr>
          <w:rFonts w:ascii="Arial" w:hAnsi="Arial" w:cs="Arial"/>
        </w:rPr>
      </w:pPr>
      <w:r w:rsidRPr="001D423F">
        <w:rPr>
          <w:rFonts w:ascii="Arial" w:hAnsi="Arial" w:cs="Arial"/>
        </w:rPr>
        <w:t>9.1.3</w:t>
      </w:r>
      <w:r w:rsidRPr="001D423F">
        <w:rPr>
          <w:rFonts w:ascii="Arial" w:hAnsi="Arial" w:cs="Arial"/>
        </w:rPr>
        <w:tab/>
        <w:t xml:space="preserve">details (together with the outstanding unpaid sum) of those </w:t>
      </w:r>
      <w:r w:rsidR="005D3DAD">
        <w:rPr>
          <w:rFonts w:ascii="Arial" w:hAnsi="Arial" w:cs="Arial"/>
        </w:rPr>
        <w:t>BID 4</w:t>
      </w:r>
      <w:r w:rsidRPr="001D423F">
        <w:rPr>
          <w:rFonts w:ascii="Arial" w:hAnsi="Arial" w:cs="Arial"/>
        </w:rPr>
        <w:t xml:space="preserve"> Levy Payers who have not paid the </w:t>
      </w:r>
      <w:r w:rsidR="005D3DAD">
        <w:rPr>
          <w:rFonts w:ascii="Arial" w:hAnsi="Arial" w:cs="Arial"/>
        </w:rPr>
        <w:t>BID 4</w:t>
      </w:r>
      <w:r w:rsidRPr="001D423F">
        <w:rPr>
          <w:rFonts w:ascii="Arial" w:hAnsi="Arial" w:cs="Arial"/>
        </w:rPr>
        <w:t xml:space="preserve"> Levy in full</w:t>
      </w:r>
      <w:r w:rsidR="00D67B94" w:rsidRPr="001D423F">
        <w:rPr>
          <w:rFonts w:ascii="Arial" w:hAnsi="Arial" w:cs="Arial"/>
        </w:rPr>
        <w:t>.</w:t>
      </w:r>
    </w:p>
    <w:p w14:paraId="2155CB3F" w14:textId="77777777" w:rsidR="00822C99" w:rsidRPr="001D423F" w:rsidRDefault="00822C99" w:rsidP="00556028">
      <w:pPr>
        <w:numPr>
          <w:ilvl w:val="1"/>
          <w:numId w:val="6"/>
        </w:numPr>
        <w:autoSpaceDE w:val="0"/>
        <w:autoSpaceDN w:val="0"/>
        <w:adjustRightInd w:val="0"/>
        <w:spacing w:before="120" w:after="120" w:line="276" w:lineRule="auto"/>
        <w:ind w:left="1800" w:hanging="1080"/>
        <w:jc w:val="both"/>
        <w:outlineLvl w:val="4"/>
        <w:rPr>
          <w:rFonts w:ascii="Arial" w:hAnsi="Arial" w:cs="Arial"/>
          <w:u w:val="single"/>
        </w:rPr>
      </w:pPr>
      <w:r w:rsidRPr="001D423F">
        <w:rPr>
          <w:rFonts w:ascii="Arial" w:hAnsi="Arial" w:cs="Arial"/>
          <w:u w:val="single"/>
        </w:rPr>
        <w:t>Additional Information</w:t>
      </w:r>
    </w:p>
    <w:p w14:paraId="7362E190" w14:textId="77777777" w:rsidR="006E0D15" w:rsidRPr="001D423F" w:rsidRDefault="006E0D15" w:rsidP="00556028">
      <w:pPr>
        <w:numPr>
          <w:ilvl w:val="0"/>
          <w:numId w:val="6"/>
        </w:numPr>
        <w:autoSpaceDE w:val="0"/>
        <w:autoSpaceDN w:val="0"/>
        <w:adjustRightInd w:val="0"/>
        <w:spacing w:before="120" w:after="120" w:line="276" w:lineRule="auto"/>
        <w:ind w:left="720" w:hanging="720"/>
        <w:jc w:val="both"/>
        <w:outlineLvl w:val="1"/>
        <w:rPr>
          <w:rFonts w:ascii="Arial" w:hAnsi="Arial" w:cs="Arial"/>
        </w:rPr>
      </w:pPr>
      <w:r w:rsidRPr="001D423F">
        <w:rPr>
          <w:rFonts w:ascii="Arial" w:hAnsi="Arial" w:cs="Arial"/>
        </w:rPr>
        <w:t xml:space="preserve">9.2 </w:t>
      </w:r>
      <w:r w:rsidRPr="001D423F">
        <w:rPr>
          <w:rFonts w:ascii="Arial" w:hAnsi="Arial" w:cs="Arial"/>
        </w:rPr>
        <w:tab/>
        <w:t xml:space="preserve">On </w:t>
      </w:r>
      <w:r w:rsidR="00055C80" w:rsidRPr="001D423F">
        <w:rPr>
          <w:rFonts w:ascii="Arial" w:hAnsi="Arial" w:cs="Arial"/>
        </w:rPr>
        <w:t>3</w:t>
      </w:r>
      <w:r w:rsidRPr="001D423F">
        <w:rPr>
          <w:rFonts w:ascii="Arial" w:hAnsi="Arial" w:cs="Arial"/>
        </w:rPr>
        <w:t>1</w:t>
      </w:r>
      <w:r w:rsidRPr="001D423F">
        <w:rPr>
          <w:rFonts w:ascii="Arial" w:hAnsi="Arial" w:cs="Arial"/>
          <w:vertAlign w:val="superscript"/>
        </w:rPr>
        <w:t>st</w:t>
      </w:r>
      <w:r w:rsidRPr="001D423F">
        <w:rPr>
          <w:rFonts w:ascii="Arial" w:hAnsi="Arial" w:cs="Arial"/>
        </w:rPr>
        <w:t xml:space="preserve"> </w:t>
      </w:r>
      <w:r w:rsidR="00055C80" w:rsidRPr="001D423F">
        <w:rPr>
          <w:rFonts w:ascii="Arial" w:hAnsi="Arial" w:cs="Arial"/>
        </w:rPr>
        <w:t>July</w:t>
      </w:r>
      <w:r w:rsidR="00C855A0" w:rsidRPr="001D423F">
        <w:rPr>
          <w:rFonts w:ascii="Arial" w:hAnsi="Arial" w:cs="Arial"/>
        </w:rPr>
        <w:t xml:space="preserve"> </w:t>
      </w:r>
      <w:r w:rsidRPr="001D423F">
        <w:rPr>
          <w:rFonts w:ascii="Arial" w:hAnsi="Arial" w:cs="Arial"/>
        </w:rPr>
        <w:t>in each Financial Year, the BID Company shall provide the Council with an accurate and up to date report containing the following details for the pre</w:t>
      </w:r>
      <w:r w:rsidR="00C855A0" w:rsidRPr="001D423F">
        <w:rPr>
          <w:rFonts w:ascii="Arial" w:hAnsi="Arial" w:cs="Arial"/>
        </w:rPr>
        <w:t>vious Financial Year</w:t>
      </w:r>
      <w:r w:rsidRPr="001D423F">
        <w:rPr>
          <w:rFonts w:ascii="Arial" w:hAnsi="Arial" w:cs="Arial"/>
        </w:rPr>
        <w:t xml:space="preserve">: </w:t>
      </w:r>
    </w:p>
    <w:p w14:paraId="33743B90" w14:textId="74C65A75" w:rsidR="006E0D15" w:rsidRPr="001D423F" w:rsidRDefault="006E0D15" w:rsidP="00556028">
      <w:pPr>
        <w:pStyle w:val="BodyTextIndent3"/>
        <w:spacing w:before="120" w:after="120" w:line="276" w:lineRule="auto"/>
        <w:ind w:left="1800" w:hanging="1080"/>
        <w:outlineLvl w:val="3"/>
      </w:pPr>
      <w:r w:rsidRPr="001D423F">
        <w:lastRenderedPageBreak/>
        <w:t>9.2.1</w:t>
      </w:r>
      <w:r w:rsidRPr="001D423F">
        <w:tab/>
        <w:t xml:space="preserve">the total amount of income received from the Contributors (excluding the </w:t>
      </w:r>
      <w:r w:rsidR="005D3DAD">
        <w:t>BID 4</w:t>
      </w:r>
      <w:r w:rsidRPr="001D423F">
        <w:t xml:space="preserve"> Levy);  </w:t>
      </w:r>
    </w:p>
    <w:p w14:paraId="0D1DCCAC" w14:textId="7FAB4360" w:rsidR="006E0D15" w:rsidRPr="001D423F" w:rsidRDefault="006E0D15" w:rsidP="00556028">
      <w:pPr>
        <w:numPr>
          <w:ilvl w:val="2"/>
          <w:numId w:val="12"/>
        </w:numPr>
        <w:autoSpaceDE w:val="0"/>
        <w:autoSpaceDN w:val="0"/>
        <w:adjustRightInd w:val="0"/>
        <w:spacing w:before="120" w:after="120" w:line="276" w:lineRule="auto"/>
        <w:ind w:left="1800" w:hanging="1080"/>
        <w:jc w:val="both"/>
        <w:outlineLvl w:val="3"/>
        <w:rPr>
          <w:rFonts w:ascii="Arial" w:hAnsi="Arial" w:cs="Arial"/>
        </w:rPr>
      </w:pPr>
      <w:r w:rsidRPr="001D423F">
        <w:rPr>
          <w:rFonts w:ascii="Arial" w:hAnsi="Arial" w:cs="Arial"/>
        </w:rPr>
        <w:t xml:space="preserve">the total expenditure incurred and committed; </w:t>
      </w:r>
    </w:p>
    <w:p w14:paraId="4B418F4B" w14:textId="44029F0D" w:rsidR="006E0D15" w:rsidRPr="001D423F" w:rsidRDefault="006E0D15" w:rsidP="00556028">
      <w:pPr>
        <w:numPr>
          <w:ilvl w:val="2"/>
          <w:numId w:val="12"/>
        </w:numPr>
        <w:autoSpaceDE w:val="0"/>
        <w:autoSpaceDN w:val="0"/>
        <w:adjustRightInd w:val="0"/>
        <w:spacing w:before="120" w:after="120" w:line="276" w:lineRule="auto"/>
        <w:ind w:left="1800" w:hanging="1080"/>
        <w:jc w:val="both"/>
        <w:outlineLvl w:val="1"/>
        <w:rPr>
          <w:rFonts w:ascii="Arial" w:hAnsi="Arial" w:cs="Arial"/>
        </w:rPr>
      </w:pPr>
      <w:r w:rsidRPr="001D423F">
        <w:rPr>
          <w:rFonts w:ascii="Arial" w:hAnsi="Arial" w:cs="Arial"/>
        </w:rPr>
        <w:t xml:space="preserve">The total expenditure by the BID Company on each head of expenditure and services in the </w:t>
      </w:r>
      <w:r w:rsidR="005D3DAD">
        <w:rPr>
          <w:rFonts w:ascii="Arial" w:hAnsi="Arial" w:cs="Arial"/>
        </w:rPr>
        <w:t>BID 4</w:t>
      </w:r>
      <w:r w:rsidR="00735CC8" w:rsidRPr="001D423F">
        <w:rPr>
          <w:rFonts w:ascii="Arial" w:hAnsi="Arial" w:cs="Arial"/>
        </w:rPr>
        <w:t xml:space="preserve"> </w:t>
      </w:r>
      <w:r w:rsidRPr="001D423F">
        <w:rPr>
          <w:rFonts w:ascii="Arial" w:hAnsi="Arial" w:cs="Arial"/>
        </w:rPr>
        <w:t>Proposals;</w:t>
      </w:r>
    </w:p>
    <w:p w14:paraId="2D22FB8D" w14:textId="77777777" w:rsidR="006E0D15" w:rsidRPr="001D423F" w:rsidRDefault="006E0D15" w:rsidP="00556028">
      <w:pPr>
        <w:autoSpaceDE w:val="0"/>
        <w:autoSpaceDN w:val="0"/>
        <w:adjustRightInd w:val="0"/>
        <w:spacing w:before="120" w:after="120" w:line="276" w:lineRule="auto"/>
        <w:ind w:left="720" w:hanging="720"/>
        <w:jc w:val="both"/>
        <w:outlineLvl w:val="1"/>
        <w:rPr>
          <w:rFonts w:ascii="Arial" w:hAnsi="Arial" w:cs="Arial"/>
        </w:rPr>
      </w:pPr>
      <w:r w:rsidRPr="001D423F">
        <w:rPr>
          <w:rFonts w:ascii="Arial" w:hAnsi="Arial" w:cs="Arial"/>
        </w:rPr>
        <w:t>9.3</w:t>
      </w:r>
      <w:r w:rsidRPr="001D423F">
        <w:rPr>
          <w:rFonts w:ascii="Arial" w:hAnsi="Arial" w:cs="Arial"/>
        </w:rPr>
        <w:tab/>
        <w:t xml:space="preserve">The Parties shall review the operation of this Agreement and shall meet within six (6) weeks of the issue of the Council’s report under </w:t>
      </w:r>
      <w:r w:rsidRPr="001D423F">
        <w:rPr>
          <w:rFonts w:ascii="Arial" w:hAnsi="Arial" w:cs="Arial"/>
          <w:b/>
        </w:rPr>
        <w:t>Clause 9.1</w:t>
      </w:r>
      <w:r w:rsidRPr="001D423F">
        <w:rPr>
          <w:rFonts w:ascii="Arial" w:hAnsi="Arial" w:cs="Arial"/>
        </w:rPr>
        <w:t xml:space="preserve"> and the B</w:t>
      </w:r>
      <w:r w:rsidR="00F25A25" w:rsidRPr="001D423F">
        <w:rPr>
          <w:rFonts w:ascii="Arial" w:hAnsi="Arial" w:cs="Arial"/>
        </w:rPr>
        <w:t xml:space="preserve">ID </w:t>
      </w:r>
      <w:r w:rsidRPr="001D423F">
        <w:rPr>
          <w:rFonts w:ascii="Arial" w:hAnsi="Arial" w:cs="Arial"/>
        </w:rPr>
        <w:t xml:space="preserve">Company’s report under </w:t>
      </w:r>
      <w:r w:rsidRPr="001D423F">
        <w:rPr>
          <w:rFonts w:ascii="Arial" w:hAnsi="Arial" w:cs="Arial"/>
          <w:b/>
        </w:rPr>
        <w:t>Clause 9.2</w:t>
      </w:r>
      <w:r w:rsidRPr="001D423F">
        <w:rPr>
          <w:rFonts w:ascii="Arial" w:hAnsi="Arial" w:cs="Arial"/>
        </w:rPr>
        <w:t xml:space="preserve"> in order to: </w:t>
      </w:r>
    </w:p>
    <w:p w14:paraId="321918C1" w14:textId="15E673E3" w:rsidR="006E0D15" w:rsidRPr="001D423F" w:rsidRDefault="006E0D15" w:rsidP="00556028">
      <w:pPr>
        <w:numPr>
          <w:ilvl w:val="2"/>
          <w:numId w:val="24"/>
        </w:numPr>
        <w:tabs>
          <w:tab w:val="clear" w:pos="1440"/>
        </w:tabs>
        <w:autoSpaceDE w:val="0"/>
        <w:autoSpaceDN w:val="0"/>
        <w:adjustRightInd w:val="0"/>
        <w:spacing w:before="120" w:after="120" w:line="276" w:lineRule="auto"/>
        <w:ind w:left="1800" w:hanging="1080"/>
        <w:jc w:val="both"/>
        <w:outlineLvl w:val="1"/>
        <w:rPr>
          <w:rFonts w:ascii="Arial" w:hAnsi="Arial" w:cs="Arial"/>
        </w:rPr>
      </w:pPr>
      <w:r w:rsidRPr="001D423F">
        <w:rPr>
          <w:rFonts w:ascii="Arial" w:hAnsi="Arial" w:cs="Arial"/>
        </w:rPr>
        <w:t xml:space="preserve">review the effectiveness of the collection and enforcement of the </w:t>
      </w:r>
      <w:r w:rsidR="005D3DAD">
        <w:rPr>
          <w:rFonts w:ascii="Arial" w:hAnsi="Arial" w:cs="Arial"/>
        </w:rPr>
        <w:t>BID 4</w:t>
      </w:r>
      <w:r w:rsidRPr="001D423F">
        <w:rPr>
          <w:rFonts w:ascii="Arial" w:hAnsi="Arial" w:cs="Arial"/>
        </w:rPr>
        <w:t xml:space="preserve"> Levy;  </w:t>
      </w:r>
    </w:p>
    <w:p w14:paraId="07D7775D" w14:textId="77777777" w:rsidR="006E0D15" w:rsidRPr="001D423F" w:rsidRDefault="006E0D15" w:rsidP="00556028">
      <w:pPr>
        <w:numPr>
          <w:ilvl w:val="1"/>
          <w:numId w:val="6"/>
        </w:numPr>
        <w:autoSpaceDE w:val="0"/>
        <w:autoSpaceDN w:val="0"/>
        <w:adjustRightInd w:val="0"/>
        <w:spacing w:before="120" w:after="120" w:line="276" w:lineRule="auto"/>
        <w:ind w:left="1800" w:hanging="1080"/>
        <w:jc w:val="both"/>
        <w:outlineLvl w:val="4"/>
        <w:rPr>
          <w:rFonts w:ascii="Arial" w:hAnsi="Arial" w:cs="Arial"/>
        </w:rPr>
      </w:pPr>
      <w:r w:rsidRPr="001D423F">
        <w:rPr>
          <w:rFonts w:ascii="Arial" w:hAnsi="Arial" w:cs="Arial"/>
        </w:rPr>
        <w:t>9.3.2</w:t>
      </w:r>
      <w:r w:rsidRPr="001D423F">
        <w:rPr>
          <w:rFonts w:ascii="Arial" w:hAnsi="Arial" w:cs="Arial"/>
        </w:rPr>
        <w:tab/>
        <w:t xml:space="preserve">if required, review and assess the information provided by the Council and the BID Company pursuant to </w:t>
      </w:r>
      <w:r w:rsidRPr="001D423F">
        <w:rPr>
          <w:rFonts w:ascii="Arial" w:hAnsi="Arial" w:cs="Arial"/>
          <w:b/>
        </w:rPr>
        <w:t>Clauses 9.1</w:t>
      </w:r>
      <w:r w:rsidRPr="001D423F">
        <w:rPr>
          <w:rFonts w:ascii="Arial" w:hAnsi="Arial" w:cs="Arial"/>
        </w:rPr>
        <w:t xml:space="preserve"> and </w:t>
      </w:r>
      <w:r w:rsidRPr="001D423F">
        <w:rPr>
          <w:rFonts w:ascii="Arial" w:hAnsi="Arial" w:cs="Arial"/>
          <w:b/>
        </w:rPr>
        <w:t>9.2</w:t>
      </w:r>
      <w:r w:rsidRPr="001D423F">
        <w:rPr>
          <w:rFonts w:ascii="Arial" w:hAnsi="Arial" w:cs="Arial"/>
        </w:rPr>
        <w:t xml:space="preserve">; </w:t>
      </w:r>
    </w:p>
    <w:p w14:paraId="700AD6B1" w14:textId="77777777" w:rsidR="006E0D15" w:rsidRPr="001D423F" w:rsidRDefault="006E0D15" w:rsidP="00556028">
      <w:pPr>
        <w:numPr>
          <w:ilvl w:val="1"/>
          <w:numId w:val="6"/>
        </w:numPr>
        <w:autoSpaceDE w:val="0"/>
        <w:autoSpaceDN w:val="0"/>
        <w:adjustRightInd w:val="0"/>
        <w:spacing w:before="120" w:after="120" w:line="276" w:lineRule="auto"/>
        <w:ind w:left="1800" w:hanging="1080"/>
        <w:jc w:val="both"/>
        <w:outlineLvl w:val="4"/>
        <w:rPr>
          <w:rFonts w:ascii="Arial" w:hAnsi="Arial" w:cs="Arial"/>
        </w:rPr>
      </w:pPr>
      <w:r w:rsidRPr="001D423F">
        <w:rPr>
          <w:rFonts w:ascii="Arial" w:hAnsi="Arial" w:cs="Arial"/>
        </w:rPr>
        <w:t>9.3.3</w:t>
      </w:r>
      <w:r w:rsidRPr="001D423F">
        <w:rPr>
          <w:rFonts w:ascii="Arial" w:hAnsi="Arial" w:cs="Arial"/>
        </w:rPr>
        <w:tab/>
        <w:t xml:space="preserve">make any recommendations for implementation as may be agreed (and which are permitted by the Regulations and this Agreement); </w:t>
      </w:r>
    </w:p>
    <w:p w14:paraId="6ADB2F12" w14:textId="77777777" w:rsidR="006E0D15" w:rsidRPr="001D423F" w:rsidRDefault="006E0D15" w:rsidP="00556028">
      <w:pPr>
        <w:numPr>
          <w:ilvl w:val="1"/>
          <w:numId w:val="6"/>
        </w:numPr>
        <w:autoSpaceDE w:val="0"/>
        <w:autoSpaceDN w:val="0"/>
        <w:adjustRightInd w:val="0"/>
        <w:spacing w:before="120" w:after="120" w:line="276" w:lineRule="auto"/>
        <w:ind w:left="1797" w:hanging="1077"/>
        <w:jc w:val="both"/>
        <w:outlineLvl w:val="4"/>
        <w:rPr>
          <w:rFonts w:ascii="Arial" w:hAnsi="Arial" w:cs="Arial"/>
        </w:rPr>
      </w:pPr>
      <w:r w:rsidRPr="001D423F">
        <w:rPr>
          <w:rFonts w:ascii="Arial" w:hAnsi="Arial" w:cs="Arial"/>
        </w:rPr>
        <w:t>9.3.4</w:t>
      </w:r>
      <w:r w:rsidRPr="001D423F">
        <w:rPr>
          <w:rFonts w:ascii="Arial" w:hAnsi="Arial" w:cs="Arial"/>
        </w:rPr>
        <w:tab/>
        <w:t xml:space="preserve">consider whether any changes are required to this Agreement as a result of the review and any guidance issued by the </w:t>
      </w:r>
      <w:r w:rsidR="00C1514A" w:rsidRPr="001D423F">
        <w:rPr>
          <w:rFonts w:ascii="Arial" w:hAnsi="Arial" w:cs="Arial"/>
        </w:rPr>
        <w:t>Department for Communities and Local Government</w:t>
      </w:r>
      <w:r w:rsidR="00BA1F47" w:rsidRPr="001D423F">
        <w:rPr>
          <w:rFonts w:ascii="Arial" w:hAnsi="Arial" w:cs="Arial"/>
        </w:rPr>
        <w:t>.</w:t>
      </w:r>
    </w:p>
    <w:p w14:paraId="75A9BF98" w14:textId="0E135F3E" w:rsidR="005D6897" w:rsidRPr="00C94473" w:rsidRDefault="008E791C" w:rsidP="00556028">
      <w:pPr>
        <w:numPr>
          <w:ilvl w:val="1"/>
          <w:numId w:val="6"/>
        </w:numPr>
        <w:spacing w:before="120" w:after="120" w:line="276" w:lineRule="auto"/>
        <w:ind w:left="709" w:hanging="709"/>
        <w:jc w:val="both"/>
      </w:pPr>
      <w:r w:rsidRPr="001D423F">
        <w:rPr>
          <w:rFonts w:ascii="Arial" w:hAnsi="Arial" w:cs="Arial"/>
        </w:rPr>
        <w:t>9.4      </w:t>
      </w:r>
      <w:r w:rsidR="005D6897" w:rsidRPr="001D423F">
        <w:rPr>
          <w:rFonts w:ascii="Arial" w:hAnsi="Arial" w:cs="Arial"/>
        </w:rPr>
        <w:t xml:space="preserve">On the first day of each month following the Operational Start Date the Council will provide the BID Company with reports that reflect details of relevant </w:t>
      </w:r>
      <w:r w:rsidR="005D3DAD">
        <w:rPr>
          <w:rFonts w:ascii="Arial" w:hAnsi="Arial" w:cs="Arial"/>
        </w:rPr>
        <w:t>BID 4</w:t>
      </w:r>
      <w:r w:rsidR="005D6897" w:rsidRPr="001D423F">
        <w:rPr>
          <w:rFonts w:ascii="Arial" w:hAnsi="Arial" w:cs="Arial"/>
        </w:rPr>
        <w:t xml:space="preserve"> Levy Payers’ accounts at enforcement and recovery stages.</w:t>
      </w:r>
    </w:p>
    <w:p w14:paraId="7B5509F6" w14:textId="77777777" w:rsidR="006E0D15" w:rsidRPr="001D423F" w:rsidRDefault="006E0D15" w:rsidP="00556028">
      <w:pPr>
        <w:numPr>
          <w:ilvl w:val="0"/>
          <w:numId w:val="7"/>
        </w:numPr>
        <w:autoSpaceDE w:val="0"/>
        <w:autoSpaceDN w:val="0"/>
        <w:adjustRightInd w:val="0"/>
        <w:spacing w:before="120" w:after="120" w:line="276" w:lineRule="auto"/>
        <w:ind w:left="720" w:hanging="720"/>
        <w:jc w:val="both"/>
        <w:outlineLvl w:val="0"/>
        <w:rPr>
          <w:rFonts w:ascii="Arial" w:hAnsi="Arial" w:cs="Arial"/>
          <w:b/>
        </w:rPr>
      </w:pPr>
      <w:r w:rsidRPr="001D423F">
        <w:rPr>
          <w:rFonts w:ascii="Arial" w:hAnsi="Arial" w:cs="Arial"/>
        </w:rPr>
        <w:t>10</w:t>
      </w:r>
      <w:r w:rsidRPr="001D423F">
        <w:rPr>
          <w:rFonts w:ascii="Arial" w:hAnsi="Arial" w:cs="Arial"/>
          <w:b/>
        </w:rPr>
        <w:t xml:space="preserve"> </w:t>
      </w:r>
      <w:r w:rsidRPr="001D423F">
        <w:rPr>
          <w:rFonts w:ascii="Arial" w:hAnsi="Arial" w:cs="Arial"/>
          <w:b/>
        </w:rPr>
        <w:tab/>
      </w:r>
      <w:r w:rsidRPr="001D423F">
        <w:rPr>
          <w:rFonts w:ascii="Arial" w:hAnsi="Arial" w:cs="Arial"/>
          <w:b/>
          <w:u w:val="single"/>
        </w:rPr>
        <w:t xml:space="preserve">Termination </w:t>
      </w:r>
    </w:p>
    <w:p w14:paraId="086C2173" w14:textId="6F8440C6" w:rsidR="006E0D15" w:rsidRPr="001D423F" w:rsidRDefault="006E0D15" w:rsidP="00556028">
      <w:pPr>
        <w:numPr>
          <w:ilvl w:val="0"/>
          <w:numId w:val="7"/>
        </w:numPr>
        <w:autoSpaceDE w:val="0"/>
        <w:autoSpaceDN w:val="0"/>
        <w:adjustRightInd w:val="0"/>
        <w:spacing w:before="120" w:after="120" w:line="276" w:lineRule="auto"/>
        <w:ind w:left="720" w:hanging="720"/>
        <w:jc w:val="both"/>
        <w:outlineLvl w:val="1"/>
        <w:rPr>
          <w:rFonts w:ascii="Arial" w:hAnsi="Arial" w:cs="Arial"/>
        </w:rPr>
      </w:pPr>
      <w:r w:rsidRPr="001D423F">
        <w:rPr>
          <w:rFonts w:ascii="Arial" w:hAnsi="Arial" w:cs="Arial"/>
        </w:rPr>
        <w:t xml:space="preserve">10.1 </w:t>
      </w:r>
      <w:r w:rsidRPr="001D423F">
        <w:rPr>
          <w:rFonts w:ascii="Arial" w:hAnsi="Arial" w:cs="Arial"/>
        </w:rPr>
        <w:tab/>
        <w:t xml:space="preserve">The Council may not terminate the </w:t>
      </w:r>
      <w:r w:rsidR="005D3DAD">
        <w:rPr>
          <w:rFonts w:ascii="Arial" w:hAnsi="Arial" w:cs="Arial"/>
        </w:rPr>
        <w:t>BID 4</w:t>
      </w:r>
      <w:r w:rsidR="00735CC8" w:rsidRPr="001D423F">
        <w:rPr>
          <w:rFonts w:ascii="Arial" w:hAnsi="Arial" w:cs="Arial"/>
        </w:rPr>
        <w:t xml:space="preserve"> </w:t>
      </w:r>
      <w:r w:rsidRPr="001D423F">
        <w:rPr>
          <w:rFonts w:ascii="Arial" w:hAnsi="Arial" w:cs="Arial"/>
        </w:rPr>
        <w:t>Arrangements under Regulation 18(1)(a) of the Regulations</w:t>
      </w:r>
      <w:r w:rsidR="00004855" w:rsidRPr="001D423F">
        <w:rPr>
          <w:rFonts w:ascii="Arial" w:hAnsi="Arial" w:cs="Arial"/>
        </w:rPr>
        <w:t xml:space="preserve"> </w:t>
      </w:r>
      <w:r w:rsidR="00556028" w:rsidRPr="001D423F">
        <w:rPr>
          <w:rFonts w:ascii="Arial" w:hAnsi="Arial" w:cs="Arial"/>
        </w:rPr>
        <w:t>u</w:t>
      </w:r>
      <w:r w:rsidRPr="001D423F">
        <w:rPr>
          <w:rFonts w:ascii="Arial" w:hAnsi="Arial" w:cs="Arial"/>
        </w:rPr>
        <w:t xml:space="preserve">nless it shall have first served written notice on the BID Company and, in addition to holding a Public Meeting, shall have met with the BID Company as soon as is reasonably practicable to discuss and review the following: </w:t>
      </w:r>
    </w:p>
    <w:p w14:paraId="374BEEA7" w14:textId="77777777" w:rsidR="006E0D15" w:rsidRPr="001D423F" w:rsidRDefault="006E0D15" w:rsidP="00556028">
      <w:pPr>
        <w:pStyle w:val="BodyTextIndent3"/>
        <w:spacing w:before="120" w:after="120" w:line="276" w:lineRule="auto"/>
        <w:ind w:left="1800" w:hanging="1080"/>
        <w:outlineLvl w:val="9"/>
      </w:pPr>
      <w:r w:rsidRPr="001D423F">
        <w:t>10.1.1</w:t>
      </w:r>
      <w:r w:rsidRPr="001D423F">
        <w:tab/>
        <w:t xml:space="preserve">the basis of the Council's view that the BID Company has insufficient finances to meet its liabilities for the relevant period; </w:t>
      </w:r>
    </w:p>
    <w:p w14:paraId="770F4725" w14:textId="77777777" w:rsidR="006E0D15" w:rsidRPr="001D423F" w:rsidRDefault="006E0D15" w:rsidP="00556028">
      <w:pPr>
        <w:autoSpaceDE w:val="0"/>
        <w:autoSpaceDN w:val="0"/>
        <w:adjustRightInd w:val="0"/>
        <w:spacing w:before="120" w:after="120" w:line="276" w:lineRule="auto"/>
        <w:ind w:left="1800" w:hanging="1080"/>
        <w:jc w:val="both"/>
        <w:rPr>
          <w:rFonts w:ascii="Arial" w:hAnsi="Arial" w:cs="Arial"/>
        </w:rPr>
      </w:pPr>
      <w:r w:rsidRPr="001D423F">
        <w:rPr>
          <w:rFonts w:ascii="Arial" w:hAnsi="Arial" w:cs="Arial"/>
        </w:rPr>
        <w:t>10.1.2</w:t>
      </w:r>
      <w:r w:rsidRPr="001D423F">
        <w:rPr>
          <w:rFonts w:ascii="Arial" w:hAnsi="Arial" w:cs="Arial"/>
        </w:rPr>
        <w:tab/>
        <w:t xml:space="preserve">the amount of </w:t>
      </w:r>
      <w:r w:rsidR="00382492" w:rsidRPr="001D423F">
        <w:rPr>
          <w:rFonts w:ascii="Arial" w:hAnsi="Arial" w:cs="Arial"/>
        </w:rPr>
        <w:t>its funds</w:t>
      </w:r>
      <w:r w:rsidRPr="001D423F">
        <w:rPr>
          <w:rFonts w:ascii="Arial" w:hAnsi="Arial" w:cs="Arial"/>
        </w:rPr>
        <w:t>; and</w:t>
      </w:r>
    </w:p>
    <w:p w14:paraId="2029456A" w14:textId="77777777" w:rsidR="006E0D15" w:rsidRPr="001D423F" w:rsidRDefault="006E0D15" w:rsidP="00556028">
      <w:pPr>
        <w:autoSpaceDE w:val="0"/>
        <w:autoSpaceDN w:val="0"/>
        <w:adjustRightInd w:val="0"/>
        <w:spacing w:before="120" w:after="120" w:line="276" w:lineRule="auto"/>
        <w:ind w:left="1800" w:hanging="1080"/>
        <w:jc w:val="both"/>
        <w:rPr>
          <w:rFonts w:ascii="Arial" w:hAnsi="Arial" w:cs="Arial"/>
        </w:rPr>
      </w:pPr>
      <w:r w:rsidRPr="001D423F">
        <w:rPr>
          <w:rFonts w:ascii="Arial" w:hAnsi="Arial" w:cs="Arial"/>
        </w:rPr>
        <w:t>10.1.3</w:t>
      </w:r>
      <w:r w:rsidRPr="001D423F">
        <w:rPr>
          <w:rFonts w:ascii="Arial" w:hAnsi="Arial" w:cs="Arial"/>
        </w:rPr>
        <w:tab/>
        <w:t xml:space="preserve">alternative means by which the deficit can be remedied, and shall have allowed the BID Company a reasonable timescale within which to specify a financial solution that is acceptable to the Council.  </w:t>
      </w:r>
    </w:p>
    <w:p w14:paraId="6A58A76E" w14:textId="4158E44A" w:rsidR="006E0D15" w:rsidRPr="001D423F" w:rsidRDefault="006E0D15" w:rsidP="00556028">
      <w:pPr>
        <w:autoSpaceDE w:val="0"/>
        <w:autoSpaceDN w:val="0"/>
        <w:adjustRightInd w:val="0"/>
        <w:spacing w:before="120" w:after="120" w:line="276" w:lineRule="auto"/>
        <w:ind w:left="720" w:hanging="720"/>
        <w:jc w:val="both"/>
        <w:outlineLvl w:val="1"/>
        <w:rPr>
          <w:rFonts w:ascii="Arial" w:hAnsi="Arial" w:cs="Arial"/>
        </w:rPr>
      </w:pPr>
      <w:r w:rsidRPr="001D423F">
        <w:rPr>
          <w:rFonts w:ascii="Arial" w:hAnsi="Arial" w:cs="Arial"/>
        </w:rPr>
        <w:t>10.2</w:t>
      </w:r>
      <w:r w:rsidRPr="001D423F">
        <w:rPr>
          <w:rFonts w:ascii="Arial" w:hAnsi="Arial" w:cs="Arial"/>
        </w:rPr>
        <w:tab/>
        <w:t xml:space="preserve">The Council may not terminate the </w:t>
      </w:r>
      <w:r w:rsidR="005D3DAD">
        <w:rPr>
          <w:rFonts w:ascii="Arial" w:hAnsi="Arial" w:cs="Arial"/>
        </w:rPr>
        <w:t>BID 4</w:t>
      </w:r>
      <w:r w:rsidR="00735CC8" w:rsidRPr="001D423F">
        <w:rPr>
          <w:rFonts w:ascii="Arial" w:hAnsi="Arial" w:cs="Arial"/>
        </w:rPr>
        <w:t xml:space="preserve"> </w:t>
      </w:r>
      <w:r w:rsidRPr="001D423F">
        <w:rPr>
          <w:rFonts w:ascii="Arial" w:hAnsi="Arial" w:cs="Arial"/>
        </w:rPr>
        <w:t xml:space="preserve">Arrangements under Regulation 18(1)(b) of the Regulations unless it shall have first served written notice on the BID Company </w:t>
      </w:r>
      <w:r w:rsidRPr="001D423F">
        <w:rPr>
          <w:rFonts w:ascii="Arial" w:hAnsi="Arial" w:cs="Arial"/>
        </w:rPr>
        <w:lastRenderedPageBreak/>
        <w:t xml:space="preserve">setting out its intention to do so and shall have met with the BID Company as soon as is reasonably practicable to discuss and review the following: </w:t>
      </w:r>
    </w:p>
    <w:p w14:paraId="661C2271" w14:textId="77777777" w:rsidR="006E0D15" w:rsidRPr="001D423F" w:rsidRDefault="006E0D15" w:rsidP="00556028">
      <w:pPr>
        <w:pStyle w:val="BodyTextIndent3"/>
        <w:spacing w:before="120" w:after="120" w:line="276" w:lineRule="auto"/>
        <w:ind w:left="1800" w:hanging="1080"/>
        <w:outlineLvl w:val="3"/>
      </w:pPr>
      <w:r w:rsidRPr="001D423F">
        <w:t>10.2.1</w:t>
      </w:r>
      <w:r w:rsidRPr="001D423F">
        <w:tab/>
        <w:t xml:space="preserve">the services or works which the Council is no longer able to provide together with confirmation and details as to why such works or services cannot be provided; </w:t>
      </w:r>
    </w:p>
    <w:p w14:paraId="60623013" w14:textId="09AE34FF" w:rsidR="006E0D15" w:rsidRPr="001D423F" w:rsidRDefault="006E0D15" w:rsidP="00556028">
      <w:pPr>
        <w:autoSpaceDE w:val="0"/>
        <w:autoSpaceDN w:val="0"/>
        <w:adjustRightInd w:val="0"/>
        <w:spacing w:before="120" w:after="120" w:line="276" w:lineRule="auto"/>
        <w:ind w:left="1800" w:hanging="1080"/>
        <w:jc w:val="both"/>
        <w:outlineLvl w:val="3"/>
        <w:rPr>
          <w:rFonts w:ascii="Arial" w:hAnsi="Arial" w:cs="Arial"/>
        </w:rPr>
      </w:pPr>
      <w:r w:rsidRPr="001D423F">
        <w:rPr>
          <w:rFonts w:ascii="Arial" w:hAnsi="Arial" w:cs="Arial"/>
        </w:rPr>
        <w:t>10.2.2</w:t>
      </w:r>
      <w:r w:rsidRPr="001D423F">
        <w:rPr>
          <w:rFonts w:ascii="Arial" w:hAnsi="Arial" w:cs="Arial"/>
        </w:rPr>
        <w:tab/>
        <w:t xml:space="preserve">whether such works or services are of material importance to the BID so that termination of the </w:t>
      </w:r>
      <w:r w:rsidR="005D3DAD">
        <w:rPr>
          <w:rFonts w:ascii="Arial" w:hAnsi="Arial" w:cs="Arial"/>
        </w:rPr>
        <w:t>BID 4</w:t>
      </w:r>
      <w:r w:rsidR="00735CC8" w:rsidRPr="001D423F">
        <w:rPr>
          <w:rFonts w:ascii="Arial" w:hAnsi="Arial" w:cs="Arial"/>
        </w:rPr>
        <w:t xml:space="preserve"> </w:t>
      </w:r>
      <w:r w:rsidRPr="001D423F">
        <w:rPr>
          <w:rFonts w:ascii="Arial" w:hAnsi="Arial" w:cs="Arial"/>
        </w:rPr>
        <w:t xml:space="preserve">Arrangements is the only option; </w:t>
      </w:r>
    </w:p>
    <w:p w14:paraId="31DB3FBD" w14:textId="77777777" w:rsidR="006E0D15" w:rsidRPr="001D423F" w:rsidRDefault="006E0D15" w:rsidP="00556028">
      <w:pPr>
        <w:autoSpaceDE w:val="0"/>
        <w:autoSpaceDN w:val="0"/>
        <w:adjustRightInd w:val="0"/>
        <w:spacing w:before="120" w:after="120" w:line="276" w:lineRule="auto"/>
        <w:ind w:left="1800" w:hanging="1080"/>
        <w:jc w:val="both"/>
        <w:outlineLvl w:val="3"/>
        <w:rPr>
          <w:rFonts w:ascii="Arial" w:hAnsi="Arial" w:cs="Arial"/>
        </w:rPr>
      </w:pPr>
      <w:r w:rsidRPr="001D423F">
        <w:rPr>
          <w:rFonts w:ascii="Arial" w:hAnsi="Arial" w:cs="Arial"/>
        </w:rPr>
        <w:t>10.2.3</w:t>
      </w:r>
      <w:r w:rsidRPr="001D423F">
        <w:rPr>
          <w:rFonts w:ascii="Arial" w:hAnsi="Arial" w:cs="Arial"/>
        </w:rPr>
        <w:tab/>
        <w:t>alternative means of procuring the said services or works by third parties or increased financial funding from the BID Company; and</w:t>
      </w:r>
    </w:p>
    <w:p w14:paraId="432912A5" w14:textId="77777777" w:rsidR="006E0D15" w:rsidRPr="001D423F" w:rsidRDefault="006E0D15" w:rsidP="00556028">
      <w:pPr>
        <w:numPr>
          <w:ilvl w:val="2"/>
          <w:numId w:val="22"/>
        </w:numPr>
        <w:tabs>
          <w:tab w:val="clear" w:pos="1440"/>
          <w:tab w:val="left" w:pos="720"/>
          <w:tab w:val="num" w:pos="1800"/>
        </w:tabs>
        <w:autoSpaceDE w:val="0"/>
        <w:autoSpaceDN w:val="0"/>
        <w:adjustRightInd w:val="0"/>
        <w:spacing w:before="120" w:after="120" w:line="276" w:lineRule="auto"/>
        <w:ind w:left="1800" w:hanging="1080"/>
        <w:jc w:val="both"/>
        <w:outlineLvl w:val="3"/>
        <w:rPr>
          <w:rFonts w:ascii="Arial" w:hAnsi="Arial" w:cs="Arial"/>
        </w:rPr>
      </w:pPr>
      <w:r w:rsidRPr="001D423F">
        <w:rPr>
          <w:rFonts w:ascii="Arial" w:hAnsi="Arial" w:cs="Arial"/>
        </w:rPr>
        <w:t xml:space="preserve">alternative replacement services or works which will be acceptable to the BID Company; </w:t>
      </w:r>
    </w:p>
    <w:p w14:paraId="19BD2DBE" w14:textId="77777777" w:rsidR="006E0D15" w:rsidRPr="001D423F" w:rsidRDefault="006E0D15" w:rsidP="00556028">
      <w:pPr>
        <w:tabs>
          <w:tab w:val="left" w:pos="720"/>
        </w:tabs>
        <w:autoSpaceDE w:val="0"/>
        <w:autoSpaceDN w:val="0"/>
        <w:adjustRightInd w:val="0"/>
        <w:spacing w:before="120" w:after="120" w:line="276" w:lineRule="auto"/>
        <w:ind w:left="720"/>
        <w:jc w:val="both"/>
        <w:outlineLvl w:val="3"/>
        <w:rPr>
          <w:rFonts w:ascii="Arial" w:hAnsi="Arial" w:cs="Arial"/>
        </w:rPr>
      </w:pPr>
      <w:r w:rsidRPr="001D423F">
        <w:rPr>
          <w:rFonts w:ascii="Arial" w:hAnsi="Arial" w:cs="Arial"/>
        </w:rPr>
        <w:t>and shall have afforded the BID Company a reasonable timescale within which to specify a practical solution that is acceptable to the Council.</w:t>
      </w:r>
    </w:p>
    <w:p w14:paraId="099097C9" w14:textId="77777777" w:rsidR="006E0D15" w:rsidRPr="001D423F" w:rsidRDefault="006E0D15" w:rsidP="00556028">
      <w:pPr>
        <w:numPr>
          <w:ilvl w:val="1"/>
          <w:numId w:val="13"/>
        </w:numPr>
        <w:tabs>
          <w:tab w:val="clear" w:pos="1440"/>
        </w:tabs>
        <w:autoSpaceDE w:val="0"/>
        <w:autoSpaceDN w:val="0"/>
        <w:adjustRightInd w:val="0"/>
        <w:spacing w:before="120" w:after="120" w:line="276" w:lineRule="auto"/>
        <w:ind w:left="720" w:hanging="720"/>
        <w:jc w:val="both"/>
        <w:outlineLvl w:val="3"/>
        <w:rPr>
          <w:rFonts w:ascii="Arial" w:hAnsi="Arial" w:cs="Arial"/>
        </w:rPr>
      </w:pPr>
      <w:r w:rsidRPr="001D423F">
        <w:rPr>
          <w:rFonts w:ascii="Arial" w:hAnsi="Arial" w:cs="Arial"/>
        </w:rPr>
        <w:t>If the BID Company shall fail to attend a meeting at a time specified by the Council on a Working Day following the giving of five (5) Working Days’</w:t>
      </w:r>
      <w:r w:rsidR="00E54F56">
        <w:rPr>
          <w:rFonts w:ascii="Arial" w:hAnsi="Arial" w:cs="Arial"/>
        </w:rPr>
        <w:t xml:space="preserve"> </w:t>
      </w:r>
      <w:r w:rsidRPr="001D423F">
        <w:rPr>
          <w:rFonts w:ascii="Arial" w:hAnsi="Arial" w:cs="Arial"/>
        </w:rPr>
        <w:t xml:space="preserve">notice then the Council shall have discharged its obligations under </w:t>
      </w:r>
      <w:r w:rsidRPr="001D423F">
        <w:rPr>
          <w:rFonts w:ascii="Arial" w:hAnsi="Arial" w:cs="Arial"/>
          <w:b/>
        </w:rPr>
        <w:t>Clause 10.1</w:t>
      </w:r>
      <w:r w:rsidRPr="001D423F">
        <w:rPr>
          <w:rFonts w:ascii="Arial" w:hAnsi="Arial" w:cs="Arial"/>
        </w:rPr>
        <w:t xml:space="preserve"> or </w:t>
      </w:r>
      <w:r w:rsidRPr="001D423F">
        <w:rPr>
          <w:rFonts w:ascii="Arial" w:hAnsi="Arial" w:cs="Arial"/>
          <w:b/>
        </w:rPr>
        <w:t>10.2</w:t>
      </w:r>
      <w:r w:rsidRPr="001D423F">
        <w:rPr>
          <w:rFonts w:ascii="Arial" w:hAnsi="Arial" w:cs="Arial"/>
        </w:rPr>
        <w:t xml:space="preserve"> as appropriate to meet with the BID Company.</w:t>
      </w:r>
    </w:p>
    <w:p w14:paraId="0B1BB19F" w14:textId="50AE1F25" w:rsidR="006E0D15" w:rsidRPr="001D423F" w:rsidRDefault="006E0D15" w:rsidP="00556028">
      <w:pPr>
        <w:autoSpaceDE w:val="0"/>
        <w:autoSpaceDN w:val="0"/>
        <w:adjustRightInd w:val="0"/>
        <w:spacing w:before="120" w:after="120" w:line="276" w:lineRule="auto"/>
        <w:ind w:left="720" w:hanging="720"/>
        <w:jc w:val="both"/>
        <w:outlineLvl w:val="1"/>
        <w:rPr>
          <w:rFonts w:ascii="Arial" w:hAnsi="Arial" w:cs="Arial"/>
        </w:rPr>
      </w:pPr>
      <w:r w:rsidRPr="001D423F">
        <w:rPr>
          <w:rFonts w:ascii="Arial" w:hAnsi="Arial" w:cs="Arial"/>
        </w:rPr>
        <w:t xml:space="preserve">10.4 </w:t>
      </w:r>
      <w:r w:rsidRPr="001D423F">
        <w:rPr>
          <w:rFonts w:ascii="Arial" w:hAnsi="Arial" w:cs="Arial"/>
        </w:rPr>
        <w:tab/>
        <w:t xml:space="preserve">In the event that the Council is not satisfied with the solutions offered by the BID Company under </w:t>
      </w:r>
      <w:r w:rsidRPr="001D423F">
        <w:rPr>
          <w:rFonts w:ascii="Arial" w:hAnsi="Arial" w:cs="Arial"/>
          <w:b/>
        </w:rPr>
        <w:t>Clauses 10.1</w:t>
      </w:r>
      <w:r w:rsidRPr="001D423F">
        <w:rPr>
          <w:rFonts w:ascii="Arial" w:hAnsi="Arial" w:cs="Arial"/>
        </w:rPr>
        <w:t xml:space="preserve"> or </w:t>
      </w:r>
      <w:r w:rsidRPr="001D423F">
        <w:rPr>
          <w:rFonts w:ascii="Arial" w:hAnsi="Arial" w:cs="Arial"/>
          <w:b/>
        </w:rPr>
        <w:t>10.2</w:t>
      </w:r>
      <w:r w:rsidRPr="001D423F">
        <w:rPr>
          <w:rFonts w:ascii="Arial" w:hAnsi="Arial" w:cs="Arial"/>
        </w:rPr>
        <w:t xml:space="preserve"> as appropriate or if no solution is offered, and subject to consideration of representations made by any </w:t>
      </w:r>
      <w:r w:rsidR="005D3DAD">
        <w:rPr>
          <w:rFonts w:ascii="Arial" w:hAnsi="Arial" w:cs="Arial"/>
        </w:rPr>
        <w:t>BID 4</w:t>
      </w:r>
      <w:r w:rsidRPr="001D423F">
        <w:rPr>
          <w:rFonts w:ascii="Arial" w:hAnsi="Arial" w:cs="Arial"/>
        </w:rPr>
        <w:t xml:space="preserve"> Levy Payer at the Public Meeting then the Council shall be permitted to terminate the </w:t>
      </w:r>
      <w:r w:rsidR="005D3DAD">
        <w:rPr>
          <w:rFonts w:ascii="Arial" w:hAnsi="Arial" w:cs="Arial"/>
        </w:rPr>
        <w:t>BID 4</w:t>
      </w:r>
      <w:r w:rsidR="00735CC8" w:rsidRPr="001D423F">
        <w:rPr>
          <w:rFonts w:ascii="Arial" w:hAnsi="Arial" w:cs="Arial"/>
        </w:rPr>
        <w:t xml:space="preserve"> </w:t>
      </w:r>
      <w:r w:rsidRPr="001D423F">
        <w:rPr>
          <w:rFonts w:ascii="Arial" w:hAnsi="Arial" w:cs="Arial"/>
        </w:rPr>
        <w:t xml:space="preserve">Arrangements provided that notice by the Council to terminate the BID shall be provided to the BID Company no less than twenty eight (28) days prior to termination taking place. </w:t>
      </w:r>
    </w:p>
    <w:p w14:paraId="4079CBB2" w14:textId="4DCAA227" w:rsidR="006E0D15" w:rsidRPr="001D423F" w:rsidRDefault="006E0D15" w:rsidP="00556028">
      <w:pPr>
        <w:numPr>
          <w:ilvl w:val="0"/>
          <w:numId w:val="8"/>
        </w:numPr>
        <w:autoSpaceDE w:val="0"/>
        <w:autoSpaceDN w:val="0"/>
        <w:adjustRightInd w:val="0"/>
        <w:spacing w:before="120" w:after="120" w:line="276" w:lineRule="auto"/>
        <w:ind w:left="720" w:hanging="720"/>
        <w:jc w:val="both"/>
        <w:outlineLvl w:val="1"/>
        <w:rPr>
          <w:rFonts w:ascii="Arial" w:hAnsi="Arial" w:cs="Arial"/>
        </w:rPr>
      </w:pPr>
      <w:r w:rsidRPr="001D423F">
        <w:rPr>
          <w:rFonts w:ascii="Arial" w:hAnsi="Arial" w:cs="Arial"/>
        </w:rPr>
        <w:t xml:space="preserve">10.5 </w:t>
      </w:r>
      <w:r w:rsidRPr="001D423F">
        <w:rPr>
          <w:rFonts w:ascii="Arial" w:hAnsi="Arial" w:cs="Arial"/>
        </w:rPr>
        <w:tab/>
        <w:t xml:space="preserve">Upon termination of the </w:t>
      </w:r>
      <w:r w:rsidR="005D3DAD">
        <w:rPr>
          <w:rFonts w:ascii="Arial" w:hAnsi="Arial" w:cs="Arial"/>
        </w:rPr>
        <w:t>BID 4</w:t>
      </w:r>
      <w:r w:rsidR="00735CC8" w:rsidRPr="001D423F">
        <w:rPr>
          <w:rFonts w:ascii="Arial" w:hAnsi="Arial" w:cs="Arial"/>
        </w:rPr>
        <w:t xml:space="preserve"> </w:t>
      </w:r>
      <w:r w:rsidRPr="001D423F">
        <w:rPr>
          <w:rFonts w:ascii="Arial" w:hAnsi="Arial" w:cs="Arial"/>
        </w:rPr>
        <w:t xml:space="preserve">Arrangements the Council shall ascertain whether there is a credit in the </w:t>
      </w:r>
      <w:r w:rsidR="005D3DAD">
        <w:rPr>
          <w:rFonts w:ascii="Arial" w:hAnsi="Arial" w:cs="Arial"/>
        </w:rPr>
        <w:t>BID 4</w:t>
      </w:r>
      <w:r w:rsidR="00735CC8" w:rsidRPr="001D423F">
        <w:rPr>
          <w:rFonts w:ascii="Arial" w:hAnsi="Arial" w:cs="Arial"/>
        </w:rPr>
        <w:t xml:space="preserve"> Revenue Account</w:t>
      </w:r>
      <w:r w:rsidRPr="001D423F">
        <w:rPr>
          <w:rFonts w:ascii="Arial" w:hAnsi="Arial" w:cs="Arial"/>
        </w:rPr>
        <w:t xml:space="preserve"> and in the event that there are sufficient funds in the </w:t>
      </w:r>
      <w:r w:rsidR="005D3DAD">
        <w:rPr>
          <w:rFonts w:ascii="Arial" w:hAnsi="Arial" w:cs="Arial"/>
        </w:rPr>
        <w:t>BID 4</w:t>
      </w:r>
      <w:r w:rsidR="00735CC8" w:rsidRPr="001D423F">
        <w:rPr>
          <w:rFonts w:ascii="Arial" w:hAnsi="Arial" w:cs="Arial"/>
        </w:rPr>
        <w:t xml:space="preserve"> Revenue Account</w:t>
      </w:r>
      <w:r w:rsidRPr="001D423F">
        <w:rPr>
          <w:rFonts w:ascii="Arial" w:hAnsi="Arial" w:cs="Arial"/>
        </w:rPr>
        <w:t xml:space="preserve"> amounting to a refund of at least £5 for each </w:t>
      </w:r>
      <w:r w:rsidR="005D3DAD">
        <w:rPr>
          <w:rFonts w:ascii="Arial" w:hAnsi="Arial" w:cs="Arial"/>
        </w:rPr>
        <w:t>BID 4</w:t>
      </w:r>
      <w:r w:rsidRPr="001D423F">
        <w:rPr>
          <w:rFonts w:ascii="Arial" w:hAnsi="Arial" w:cs="Arial"/>
        </w:rPr>
        <w:t xml:space="preserve"> Levy Payer (having already deducted a reasonable sum for the administration of such refund) then the Council shall: </w:t>
      </w:r>
    </w:p>
    <w:p w14:paraId="1B884894" w14:textId="433ED72A" w:rsidR="006E0D15" w:rsidRPr="001D423F" w:rsidRDefault="006E0D15" w:rsidP="00556028">
      <w:pPr>
        <w:autoSpaceDE w:val="0"/>
        <w:autoSpaceDN w:val="0"/>
        <w:adjustRightInd w:val="0"/>
        <w:spacing w:before="120" w:after="120" w:line="276" w:lineRule="auto"/>
        <w:ind w:left="1800" w:hanging="1080"/>
        <w:jc w:val="both"/>
        <w:outlineLvl w:val="3"/>
        <w:rPr>
          <w:rFonts w:ascii="Arial" w:hAnsi="Arial" w:cs="Arial"/>
        </w:rPr>
      </w:pPr>
      <w:r w:rsidRPr="001D423F">
        <w:rPr>
          <w:rFonts w:ascii="Arial" w:hAnsi="Arial" w:cs="Arial"/>
        </w:rPr>
        <w:t>10.5.1</w:t>
      </w:r>
      <w:r w:rsidRPr="001D423F">
        <w:rPr>
          <w:rFonts w:ascii="Arial" w:hAnsi="Arial" w:cs="Arial"/>
        </w:rPr>
        <w:tab/>
        <w:t xml:space="preserve">calculate the amount to be refunded to each </w:t>
      </w:r>
      <w:r w:rsidR="005D3DAD">
        <w:rPr>
          <w:rFonts w:ascii="Arial" w:hAnsi="Arial" w:cs="Arial"/>
        </w:rPr>
        <w:t>BID 4</w:t>
      </w:r>
      <w:r w:rsidRPr="001D423F">
        <w:rPr>
          <w:rFonts w:ascii="Arial" w:hAnsi="Arial" w:cs="Arial"/>
        </w:rPr>
        <w:t xml:space="preserve"> Levy Payer; </w:t>
      </w:r>
    </w:p>
    <w:p w14:paraId="5655123B" w14:textId="64553C94" w:rsidR="006E0D15" w:rsidRPr="001D423F" w:rsidRDefault="006E0D15" w:rsidP="00556028">
      <w:pPr>
        <w:autoSpaceDE w:val="0"/>
        <w:autoSpaceDN w:val="0"/>
        <w:adjustRightInd w:val="0"/>
        <w:spacing w:before="120" w:after="120" w:line="276" w:lineRule="auto"/>
        <w:ind w:left="1800" w:hanging="1080"/>
        <w:jc w:val="both"/>
        <w:outlineLvl w:val="3"/>
        <w:rPr>
          <w:rFonts w:ascii="Arial" w:hAnsi="Arial" w:cs="Arial"/>
        </w:rPr>
      </w:pPr>
      <w:r w:rsidRPr="001D423F">
        <w:rPr>
          <w:rFonts w:ascii="Arial" w:hAnsi="Arial" w:cs="Arial"/>
        </w:rPr>
        <w:t>10.5.2</w:t>
      </w:r>
      <w:r w:rsidRPr="001D423F">
        <w:rPr>
          <w:rFonts w:ascii="Arial" w:hAnsi="Arial" w:cs="Arial"/>
        </w:rPr>
        <w:tab/>
        <w:t xml:space="preserve">ensure that the amount to be refunded is calculated by reference to the amount payable by each </w:t>
      </w:r>
      <w:r w:rsidR="005D3DAD">
        <w:rPr>
          <w:rFonts w:ascii="Arial" w:hAnsi="Arial" w:cs="Arial"/>
        </w:rPr>
        <w:t>BID 4</w:t>
      </w:r>
      <w:r w:rsidRPr="001D423F">
        <w:rPr>
          <w:rFonts w:ascii="Arial" w:hAnsi="Arial" w:cs="Arial"/>
        </w:rPr>
        <w:t xml:space="preserve"> Levy Payer for the last chargeable period; and </w:t>
      </w:r>
    </w:p>
    <w:p w14:paraId="18A951AE" w14:textId="7E756D8D" w:rsidR="006E0D15" w:rsidRPr="001D423F" w:rsidRDefault="006E0D15" w:rsidP="00556028">
      <w:pPr>
        <w:autoSpaceDE w:val="0"/>
        <w:autoSpaceDN w:val="0"/>
        <w:adjustRightInd w:val="0"/>
        <w:spacing w:before="120" w:after="120" w:line="276" w:lineRule="auto"/>
        <w:ind w:left="1800" w:hanging="1080"/>
        <w:jc w:val="both"/>
        <w:outlineLvl w:val="3"/>
        <w:rPr>
          <w:rFonts w:ascii="Arial" w:hAnsi="Arial" w:cs="Arial"/>
        </w:rPr>
      </w:pPr>
      <w:r w:rsidRPr="001D423F">
        <w:rPr>
          <w:rFonts w:ascii="Arial" w:hAnsi="Arial" w:cs="Arial"/>
        </w:rPr>
        <w:lastRenderedPageBreak/>
        <w:t>10.5.3</w:t>
      </w:r>
      <w:r w:rsidRPr="001D423F">
        <w:rPr>
          <w:rFonts w:ascii="Arial" w:hAnsi="Arial" w:cs="Arial"/>
        </w:rPr>
        <w:tab/>
        <w:t xml:space="preserve">make arrangements for the amount calculated to be credited against any outstanding liabilities of each </w:t>
      </w:r>
      <w:r w:rsidR="005D3DAD">
        <w:rPr>
          <w:rFonts w:ascii="Arial" w:hAnsi="Arial" w:cs="Arial"/>
        </w:rPr>
        <w:t>BID 4</w:t>
      </w:r>
      <w:r w:rsidRPr="001D423F">
        <w:rPr>
          <w:rFonts w:ascii="Arial" w:hAnsi="Arial" w:cs="Arial"/>
        </w:rPr>
        <w:t xml:space="preserve"> Levy Payer or, where there are no such liabilities, refunded to the </w:t>
      </w:r>
      <w:r w:rsidR="005D3DAD">
        <w:rPr>
          <w:rFonts w:ascii="Arial" w:hAnsi="Arial" w:cs="Arial"/>
        </w:rPr>
        <w:t>BID 4</w:t>
      </w:r>
      <w:r w:rsidRPr="001D423F">
        <w:rPr>
          <w:rFonts w:ascii="Arial" w:hAnsi="Arial" w:cs="Arial"/>
        </w:rPr>
        <w:t xml:space="preserve"> Levy Payer. </w:t>
      </w:r>
    </w:p>
    <w:p w14:paraId="32AF376F" w14:textId="05CD171C" w:rsidR="009A0760" w:rsidRPr="001D423F" w:rsidRDefault="006E0D15" w:rsidP="00556028">
      <w:pPr>
        <w:autoSpaceDE w:val="0"/>
        <w:autoSpaceDN w:val="0"/>
        <w:adjustRightInd w:val="0"/>
        <w:spacing w:before="120" w:after="120" w:line="276" w:lineRule="auto"/>
        <w:ind w:left="720" w:hanging="720"/>
        <w:jc w:val="both"/>
        <w:outlineLvl w:val="1"/>
        <w:rPr>
          <w:rFonts w:ascii="Arial" w:hAnsi="Arial" w:cs="Arial"/>
        </w:rPr>
      </w:pPr>
      <w:r w:rsidRPr="001D423F">
        <w:rPr>
          <w:rFonts w:ascii="Arial" w:hAnsi="Arial" w:cs="Arial"/>
        </w:rPr>
        <w:t>10.6</w:t>
      </w:r>
      <w:r w:rsidRPr="001D423F">
        <w:rPr>
          <w:rFonts w:ascii="Arial" w:hAnsi="Arial" w:cs="Arial"/>
        </w:rPr>
        <w:tab/>
        <w:t xml:space="preserve">Upon termination of the BID the Council shall notify the </w:t>
      </w:r>
      <w:r w:rsidR="005D3DAD">
        <w:rPr>
          <w:rFonts w:ascii="Arial" w:hAnsi="Arial" w:cs="Arial"/>
        </w:rPr>
        <w:t>BID 4</w:t>
      </w:r>
      <w:r w:rsidRPr="001D423F">
        <w:rPr>
          <w:rFonts w:ascii="Arial" w:hAnsi="Arial" w:cs="Arial"/>
        </w:rPr>
        <w:t xml:space="preserve"> Levy Payers of such termination in accordance with Regulation 18(6) of the Regulations together with confirmation as to whether any part of the </w:t>
      </w:r>
      <w:r w:rsidR="005D3DAD">
        <w:rPr>
          <w:rFonts w:ascii="Arial" w:hAnsi="Arial" w:cs="Arial"/>
        </w:rPr>
        <w:t>BID 4</w:t>
      </w:r>
      <w:r w:rsidRPr="001D423F">
        <w:rPr>
          <w:rFonts w:ascii="Arial" w:hAnsi="Arial" w:cs="Arial"/>
        </w:rPr>
        <w:t xml:space="preserve"> Levy is to be repaid to </w:t>
      </w:r>
      <w:r w:rsidR="005D3DAD">
        <w:rPr>
          <w:rFonts w:ascii="Arial" w:hAnsi="Arial" w:cs="Arial"/>
        </w:rPr>
        <w:t>BID 4</w:t>
      </w:r>
      <w:r w:rsidRPr="001D423F">
        <w:rPr>
          <w:rFonts w:ascii="Arial" w:hAnsi="Arial" w:cs="Arial"/>
        </w:rPr>
        <w:t xml:space="preserve"> Levy payers in accordance with </w:t>
      </w:r>
      <w:r w:rsidRPr="001D423F">
        <w:rPr>
          <w:rFonts w:ascii="Arial" w:hAnsi="Arial" w:cs="Arial"/>
          <w:b/>
        </w:rPr>
        <w:t>Clause 10.5</w:t>
      </w:r>
      <w:r w:rsidRPr="001D423F">
        <w:rPr>
          <w:rFonts w:ascii="Arial" w:hAnsi="Arial" w:cs="Arial"/>
        </w:rPr>
        <w:t>.</w:t>
      </w:r>
    </w:p>
    <w:p w14:paraId="06EE7226" w14:textId="11E1A225" w:rsidR="006E0D15" w:rsidRPr="001D423F" w:rsidRDefault="006E0D15" w:rsidP="00556028">
      <w:pPr>
        <w:autoSpaceDE w:val="0"/>
        <w:autoSpaceDN w:val="0"/>
        <w:adjustRightInd w:val="0"/>
        <w:spacing w:before="120" w:after="120" w:line="276" w:lineRule="auto"/>
        <w:ind w:left="720" w:hanging="720"/>
        <w:jc w:val="both"/>
        <w:outlineLvl w:val="1"/>
        <w:rPr>
          <w:rFonts w:ascii="Arial" w:hAnsi="Arial" w:cs="Arial"/>
        </w:rPr>
      </w:pPr>
      <w:r w:rsidRPr="001D423F">
        <w:rPr>
          <w:rFonts w:ascii="Arial" w:hAnsi="Arial" w:cs="Arial"/>
        </w:rPr>
        <w:t>10.7</w:t>
      </w:r>
      <w:r w:rsidRPr="001D423F">
        <w:rPr>
          <w:rFonts w:ascii="Arial" w:hAnsi="Arial" w:cs="Arial"/>
        </w:rPr>
        <w:tab/>
        <w:t xml:space="preserve">The BID Company shall not terminate the </w:t>
      </w:r>
      <w:r w:rsidR="005D3DAD">
        <w:rPr>
          <w:rFonts w:ascii="Arial" w:hAnsi="Arial" w:cs="Arial"/>
        </w:rPr>
        <w:t>BID 4</w:t>
      </w:r>
      <w:r w:rsidR="00735CC8" w:rsidRPr="001D423F">
        <w:rPr>
          <w:rFonts w:ascii="Arial" w:hAnsi="Arial" w:cs="Arial"/>
        </w:rPr>
        <w:t xml:space="preserve"> </w:t>
      </w:r>
      <w:r w:rsidRPr="001D423F">
        <w:rPr>
          <w:rFonts w:ascii="Arial" w:hAnsi="Arial" w:cs="Arial"/>
        </w:rPr>
        <w:t xml:space="preserve">Arrangements if: </w:t>
      </w:r>
    </w:p>
    <w:p w14:paraId="049DC099" w14:textId="252B0580" w:rsidR="006E0D15" w:rsidRPr="001D423F" w:rsidRDefault="006E0D15" w:rsidP="00556028">
      <w:pPr>
        <w:pStyle w:val="BodyTextIndent3"/>
        <w:spacing w:before="120" w:after="120" w:line="276" w:lineRule="auto"/>
        <w:ind w:left="1800" w:hanging="1080"/>
        <w:outlineLvl w:val="3"/>
      </w:pPr>
      <w:r w:rsidRPr="001D423F">
        <w:t>10.7.1</w:t>
      </w:r>
      <w:r w:rsidRPr="001D423F">
        <w:tab/>
        <w:t xml:space="preserve">the works or services under the </w:t>
      </w:r>
      <w:r w:rsidR="005D3DAD">
        <w:t>BID 4</w:t>
      </w:r>
      <w:r w:rsidR="00735CC8" w:rsidRPr="001D423F">
        <w:t xml:space="preserve"> </w:t>
      </w:r>
      <w:r w:rsidRPr="001D423F">
        <w:t xml:space="preserve">Arrangements are no longer required; or </w:t>
      </w:r>
    </w:p>
    <w:p w14:paraId="32F2682D" w14:textId="77777777" w:rsidR="006E0D15" w:rsidRPr="001D423F" w:rsidRDefault="006E0D15" w:rsidP="00556028">
      <w:pPr>
        <w:numPr>
          <w:ilvl w:val="2"/>
          <w:numId w:val="30"/>
        </w:numPr>
        <w:tabs>
          <w:tab w:val="clear" w:pos="1440"/>
        </w:tabs>
        <w:autoSpaceDE w:val="0"/>
        <w:autoSpaceDN w:val="0"/>
        <w:adjustRightInd w:val="0"/>
        <w:spacing w:before="120" w:after="120" w:line="276" w:lineRule="auto"/>
        <w:ind w:left="1800" w:hanging="1080"/>
        <w:jc w:val="both"/>
        <w:outlineLvl w:val="3"/>
        <w:rPr>
          <w:rFonts w:ascii="Arial" w:hAnsi="Arial" w:cs="Arial"/>
        </w:rPr>
      </w:pPr>
      <w:r w:rsidRPr="001D423F">
        <w:rPr>
          <w:rFonts w:ascii="Arial" w:hAnsi="Arial" w:cs="Arial"/>
        </w:rPr>
        <w:t xml:space="preserve"> </w:t>
      </w:r>
      <w:r w:rsidRPr="001D423F">
        <w:rPr>
          <w:rFonts w:ascii="Arial" w:hAnsi="Arial" w:cs="Arial"/>
        </w:rPr>
        <w:tab/>
        <w:t>the BID Company is unable, due to any cause beyond its control to provide works and services which are necessary for the BID to continue;</w:t>
      </w:r>
    </w:p>
    <w:p w14:paraId="189361D6" w14:textId="5E430B61" w:rsidR="006E0D15" w:rsidRPr="001D423F" w:rsidRDefault="006E0D15" w:rsidP="00556028">
      <w:pPr>
        <w:autoSpaceDE w:val="0"/>
        <w:autoSpaceDN w:val="0"/>
        <w:adjustRightInd w:val="0"/>
        <w:spacing w:before="120" w:after="120" w:line="276" w:lineRule="auto"/>
        <w:ind w:left="720"/>
        <w:jc w:val="both"/>
        <w:outlineLvl w:val="3"/>
        <w:rPr>
          <w:rFonts w:ascii="Arial" w:hAnsi="Arial" w:cs="Arial"/>
        </w:rPr>
      </w:pPr>
      <w:r w:rsidRPr="001D423F">
        <w:rPr>
          <w:rFonts w:ascii="Arial" w:hAnsi="Arial" w:cs="Arial"/>
        </w:rPr>
        <w:t xml:space="preserve">unless and until it shall have first served a written notice on the Council setting out its intention to do so and setting out full particulars as to how such decision has been reached and allowed the Council at least twenty eight (28) days to submit written representations for consideration by the BID Company and thereafter carried out a proper consultation with all relevant representatives, including representatives of the business community of the </w:t>
      </w:r>
      <w:r w:rsidR="005D3DAD">
        <w:rPr>
          <w:rFonts w:ascii="Arial" w:hAnsi="Arial" w:cs="Arial"/>
        </w:rPr>
        <w:t>BID 4</w:t>
      </w:r>
      <w:r w:rsidR="00735CC8" w:rsidRPr="001D423F">
        <w:rPr>
          <w:rFonts w:ascii="Arial" w:hAnsi="Arial" w:cs="Arial"/>
        </w:rPr>
        <w:t xml:space="preserve"> </w:t>
      </w:r>
      <w:r w:rsidRPr="001D423F">
        <w:rPr>
          <w:rFonts w:ascii="Arial" w:hAnsi="Arial" w:cs="Arial"/>
        </w:rPr>
        <w:t xml:space="preserve">Area as considered appropriate by the Council. </w:t>
      </w:r>
    </w:p>
    <w:p w14:paraId="691D2043" w14:textId="41C6C3D1" w:rsidR="006E0D15" w:rsidRPr="001D423F" w:rsidRDefault="00D67B94" w:rsidP="00556028">
      <w:pPr>
        <w:autoSpaceDE w:val="0"/>
        <w:autoSpaceDN w:val="0"/>
        <w:adjustRightInd w:val="0"/>
        <w:spacing w:before="120" w:after="120" w:line="276" w:lineRule="auto"/>
        <w:ind w:left="720" w:hanging="720"/>
        <w:jc w:val="both"/>
        <w:outlineLvl w:val="1"/>
        <w:rPr>
          <w:rFonts w:ascii="Arial" w:hAnsi="Arial" w:cs="Arial"/>
        </w:rPr>
      </w:pPr>
      <w:r w:rsidRPr="001D423F">
        <w:rPr>
          <w:rFonts w:ascii="Arial" w:hAnsi="Arial" w:cs="Arial"/>
        </w:rPr>
        <w:t>10.8</w:t>
      </w:r>
      <w:r w:rsidRPr="001D423F">
        <w:rPr>
          <w:rFonts w:ascii="Arial" w:hAnsi="Arial" w:cs="Arial"/>
        </w:rPr>
        <w:tab/>
      </w:r>
      <w:r w:rsidR="006E0D15" w:rsidRPr="001D423F">
        <w:rPr>
          <w:rFonts w:ascii="Arial" w:hAnsi="Arial" w:cs="Arial"/>
        </w:rPr>
        <w:t xml:space="preserve">Upon termination of the </w:t>
      </w:r>
      <w:r w:rsidR="005D3DAD">
        <w:rPr>
          <w:rFonts w:ascii="Arial" w:hAnsi="Arial" w:cs="Arial"/>
        </w:rPr>
        <w:t>BID 4</w:t>
      </w:r>
      <w:r w:rsidR="00735CC8" w:rsidRPr="001D423F">
        <w:rPr>
          <w:rFonts w:ascii="Arial" w:hAnsi="Arial" w:cs="Arial"/>
        </w:rPr>
        <w:t xml:space="preserve"> </w:t>
      </w:r>
      <w:r w:rsidR="006E0D15" w:rsidRPr="001D423F">
        <w:rPr>
          <w:rFonts w:ascii="Arial" w:hAnsi="Arial" w:cs="Arial"/>
        </w:rPr>
        <w:t xml:space="preserve">Arrangements the BID Company shall notify the Council of such termination in accordance with Regulation 18(5) and the Council shall notify the </w:t>
      </w:r>
      <w:r w:rsidR="005D3DAD">
        <w:rPr>
          <w:rFonts w:ascii="Arial" w:hAnsi="Arial" w:cs="Arial"/>
        </w:rPr>
        <w:t>BID 4</w:t>
      </w:r>
      <w:r w:rsidR="006E0D15" w:rsidRPr="001D423F">
        <w:rPr>
          <w:rFonts w:ascii="Arial" w:hAnsi="Arial" w:cs="Arial"/>
        </w:rPr>
        <w:t xml:space="preserve"> Levy Payers pursuant to Regulation 18(6) together with confirmation as to whether any part of the </w:t>
      </w:r>
      <w:r w:rsidR="005D3DAD">
        <w:rPr>
          <w:rFonts w:ascii="Arial" w:hAnsi="Arial" w:cs="Arial"/>
        </w:rPr>
        <w:t>BID 4</w:t>
      </w:r>
      <w:r w:rsidR="006E0D15" w:rsidRPr="001D423F">
        <w:rPr>
          <w:rFonts w:ascii="Arial" w:hAnsi="Arial" w:cs="Arial"/>
        </w:rPr>
        <w:t xml:space="preserve"> Levy is to be repaid to </w:t>
      </w:r>
      <w:r w:rsidR="005D3DAD">
        <w:rPr>
          <w:rFonts w:ascii="Arial" w:hAnsi="Arial" w:cs="Arial"/>
        </w:rPr>
        <w:t>BID 4</w:t>
      </w:r>
      <w:r w:rsidR="006E0D15" w:rsidRPr="001D423F">
        <w:rPr>
          <w:rFonts w:ascii="Arial" w:hAnsi="Arial" w:cs="Arial"/>
        </w:rPr>
        <w:t xml:space="preserve"> Levy Payers in accordance with </w:t>
      </w:r>
      <w:r w:rsidR="006E0D15" w:rsidRPr="001D423F">
        <w:rPr>
          <w:rFonts w:ascii="Arial" w:hAnsi="Arial" w:cs="Arial"/>
          <w:b/>
        </w:rPr>
        <w:t>Clause 10.5</w:t>
      </w:r>
      <w:r w:rsidR="006E0D15" w:rsidRPr="001D423F">
        <w:rPr>
          <w:rFonts w:ascii="Arial" w:hAnsi="Arial" w:cs="Arial"/>
        </w:rPr>
        <w:t>.</w:t>
      </w:r>
    </w:p>
    <w:p w14:paraId="1D6B9C29" w14:textId="6325291D" w:rsidR="006E0D15" w:rsidRPr="001D423F" w:rsidRDefault="006E0D15" w:rsidP="00556028">
      <w:pPr>
        <w:numPr>
          <w:ilvl w:val="0"/>
          <w:numId w:val="9"/>
        </w:numPr>
        <w:autoSpaceDE w:val="0"/>
        <w:autoSpaceDN w:val="0"/>
        <w:adjustRightInd w:val="0"/>
        <w:spacing w:before="120" w:after="120" w:line="276" w:lineRule="auto"/>
        <w:ind w:left="720" w:hanging="720"/>
        <w:jc w:val="both"/>
        <w:outlineLvl w:val="1"/>
        <w:rPr>
          <w:rFonts w:ascii="Arial" w:hAnsi="Arial" w:cs="Arial"/>
          <w:u w:val="single"/>
        </w:rPr>
      </w:pPr>
      <w:r w:rsidRPr="001D423F">
        <w:rPr>
          <w:rFonts w:ascii="Arial" w:hAnsi="Arial" w:cs="Arial"/>
        </w:rPr>
        <w:t>11.</w:t>
      </w:r>
      <w:r w:rsidRPr="001D423F">
        <w:rPr>
          <w:rFonts w:ascii="Arial" w:hAnsi="Arial" w:cs="Arial"/>
        </w:rPr>
        <w:tab/>
      </w:r>
      <w:r w:rsidRPr="001D423F">
        <w:rPr>
          <w:rFonts w:ascii="Arial" w:hAnsi="Arial" w:cs="Arial"/>
          <w:b/>
          <w:u w:val="single"/>
        </w:rPr>
        <w:t>Confidentiality</w:t>
      </w:r>
    </w:p>
    <w:p w14:paraId="44528100" w14:textId="77777777" w:rsidR="006E0D15" w:rsidRPr="001D423F" w:rsidRDefault="006E0D15" w:rsidP="00556028">
      <w:pPr>
        <w:numPr>
          <w:ilvl w:val="1"/>
          <w:numId w:val="23"/>
        </w:numPr>
        <w:spacing w:before="120" w:after="120" w:line="276" w:lineRule="auto"/>
        <w:jc w:val="both"/>
        <w:rPr>
          <w:rFonts w:ascii="Arial" w:hAnsi="Arial" w:cs="Arial"/>
        </w:rPr>
      </w:pPr>
      <w:r w:rsidRPr="001D423F">
        <w:rPr>
          <w:rFonts w:ascii="Arial" w:hAnsi="Arial" w:cs="Arial"/>
        </w:rPr>
        <w:t xml:space="preserve">The parties shall not disclose any Confidential Information and shall use all reasonable </w:t>
      </w:r>
      <w:proofErr w:type="spellStart"/>
      <w:r w:rsidRPr="001D423F">
        <w:rPr>
          <w:rFonts w:ascii="Arial" w:hAnsi="Arial" w:cs="Arial"/>
        </w:rPr>
        <w:t>endeavours</w:t>
      </w:r>
      <w:proofErr w:type="spellEnd"/>
      <w:r w:rsidRPr="001D423F">
        <w:rPr>
          <w:rFonts w:ascii="Arial" w:hAnsi="Arial" w:cs="Arial"/>
        </w:rPr>
        <w:t xml:space="preserve"> to prevent their employees and agents from making any disclosure to any person of any Confidential Information.</w:t>
      </w:r>
    </w:p>
    <w:p w14:paraId="2C2BA801" w14:textId="77777777" w:rsidR="006E0D15" w:rsidRPr="001D423F" w:rsidRDefault="006E0D15" w:rsidP="00556028">
      <w:pPr>
        <w:pStyle w:val="Body2"/>
        <w:numPr>
          <w:ilvl w:val="1"/>
          <w:numId w:val="16"/>
        </w:numPr>
        <w:spacing w:before="120" w:after="120" w:line="276" w:lineRule="auto"/>
        <w:rPr>
          <w:sz w:val="24"/>
          <w:szCs w:val="24"/>
        </w:rPr>
      </w:pPr>
      <w:r w:rsidRPr="001D423F">
        <w:rPr>
          <w:b/>
          <w:sz w:val="24"/>
          <w:szCs w:val="24"/>
        </w:rPr>
        <w:t>Clause 11</w:t>
      </w:r>
      <w:r w:rsidRPr="001D423F">
        <w:rPr>
          <w:sz w:val="24"/>
          <w:szCs w:val="24"/>
        </w:rPr>
        <w:t xml:space="preserve"> shall not apply to:</w:t>
      </w:r>
    </w:p>
    <w:p w14:paraId="21D90163" w14:textId="77777777" w:rsidR="006E0D15" w:rsidRPr="001D423F" w:rsidRDefault="006E0D15" w:rsidP="00556028">
      <w:pPr>
        <w:pStyle w:val="Heading3"/>
        <w:spacing w:before="120" w:after="120" w:line="276" w:lineRule="auto"/>
        <w:ind w:left="1800" w:hanging="1080"/>
        <w:jc w:val="both"/>
      </w:pPr>
      <w:r w:rsidRPr="001D423F">
        <w:t>11.2.1</w:t>
      </w:r>
      <w:r w:rsidRPr="001D423F">
        <w:tab/>
        <w:t>any disclosure of Confidential Information that is reasonably required by persons engaged in the performance of its obligations under the Agreement;</w:t>
      </w:r>
    </w:p>
    <w:p w14:paraId="1D16F055" w14:textId="77777777" w:rsidR="006E0D15" w:rsidRPr="001D423F" w:rsidRDefault="006E0D15" w:rsidP="00556028">
      <w:pPr>
        <w:pStyle w:val="Heading3"/>
        <w:spacing w:before="120" w:after="120" w:line="276" w:lineRule="auto"/>
        <w:ind w:left="1800" w:hanging="1080"/>
        <w:jc w:val="both"/>
      </w:pPr>
      <w:r w:rsidRPr="001D423F">
        <w:t>11.2.2</w:t>
      </w:r>
      <w:r w:rsidRPr="001D423F">
        <w:tab/>
        <w:t xml:space="preserve">any Confidential Information which a party can demonstrate is already generally available and in the public domain otherwise than as a result of a breach of this </w:t>
      </w:r>
      <w:r w:rsidRPr="001D423F">
        <w:rPr>
          <w:b/>
        </w:rPr>
        <w:t>Clause 11</w:t>
      </w:r>
      <w:r w:rsidRPr="001D423F">
        <w:t>;</w:t>
      </w:r>
    </w:p>
    <w:p w14:paraId="140EBDA8" w14:textId="77777777" w:rsidR="006E0D15" w:rsidRPr="001D423F" w:rsidRDefault="006E0D15" w:rsidP="00556028">
      <w:pPr>
        <w:pStyle w:val="Heading3"/>
        <w:spacing w:before="120" w:after="120" w:line="276" w:lineRule="auto"/>
        <w:ind w:left="1800" w:hanging="1080"/>
        <w:jc w:val="both"/>
      </w:pPr>
      <w:r w:rsidRPr="001D423F">
        <w:lastRenderedPageBreak/>
        <w:t>11.2.3</w:t>
      </w:r>
      <w:r w:rsidRPr="001D423F">
        <w:tab/>
        <w:t>any disclosure to enable a determination to be made under the Dispute Resolution Procedures;</w:t>
      </w:r>
    </w:p>
    <w:p w14:paraId="148E822B" w14:textId="77777777" w:rsidR="006E0D15" w:rsidRPr="001D423F" w:rsidRDefault="006E0D15" w:rsidP="00556028">
      <w:pPr>
        <w:pStyle w:val="Heading3"/>
        <w:spacing w:before="120" w:after="120" w:line="276" w:lineRule="auto"/>
        <w:ind w:left="1800" w:hanging="1080"/>
        <w:jc w:val="both"/>
      </w:pPr>
      <w:r w:rsidRPr="001D423F">
        <w:t>11.2.4</w:t>
      </w:r>
      <w:r w:rsidRPr="001D423F">
        <w:tab/>
        <w:t>any disclosure which is required by any Legislation (including any order of a court of competent jurisdiction), any Parliamentary obligation or the rules of any stock exchange or governmental or regulatory authority having the force of law;</w:t>
      </w:r>
    </w:p>
    <w:p w14:paraId="3A245E93" w14:textId="77777777" w:rsidR="006E0D15" w:rsidRPr="001D423F" w:rsidRDefault="006E0D15" w:rsidP="00556028">
      <w:pPr>
        <w:pStyle w:val="Heading3"/>
        <w:spacing w:before="120" w:after="120" w:line="276" w:lineRule="auto"/>
        <w:ind w:left="1800" w:hanging="1080"/>
        <w:jc w:val="both"/>
      </w:pPr>
      <w:r w:rsidRPr="001D423F">
        <w:t>11.2.5</w:t>
      </w:r>
      <w:r w:rsidRPr="001D423F">
        <w:tab/>
        <w:t>any disclosure of Confidential Information which is already lawfully in the possession of the receiving party, prior to its disclosure by the disclosing party;</w:t>
      </w:r>
    </w:p>
    <w:p w14:paraId="204CF4A9" w14:textId="77777777" w:rsidR="006E0D15" w:rsidRPr="001D423F" w:rsidRDefault="006E0D15" w:rsidP="00556028">
      <w:pPr>
        <w:pStyle w:val="Heading3"/>
        <w:tabs>
          <w:tab w:val="left" w:pos="1800"/>
        </w:tabs>
        <w:spacing w:before="120" w:after="120" w:line="276" w:lineRule="auto"/>
        <w:ind w:left="1800" w:hanging="1080"/>
        <w:jc w:val="both"/>
      </w:pPr>
      <w:r w:rsidRPr="001D423F">
        <w:t>11.2.6</w:t>
      </w:r>
      <w:r w:rsidRPr="001D423F">
        <w:tab/>
        <w:t>any disclosure of Confidential Information by the Council to any other Relevant Authority;</w:t>
      </w:r>
    </w:p>
    <w:p w14:paraId="4352C745" w14:textId="77777777" w:rsidR="006E0D15" w:rsidRPr="001D423F" w:rsidRDefault="006E0D15" w:rsidP="00556028">
      <w:pPr>
        <w:pStyle w:val="Heading3"/>
        <w:tabs>
          <w:tab w:val="left" w:pos="1800"/>
        </w:tabs>
        <w:spacing w:before="120" w:after="120" w:line="276" w:lineRule="auto"/>
        <w:ind w:left="1800" w:hanging="1080"/>
        <w:jc w:val="both"/>
      </w:pPr>
      <w:r w:rsidRPr="001D423F">
        <w:t>11.2.7</w:t>
      </w:r>
      <w:r w:rsidRPr="001D423F">
        <w:tab/>
        <w:t xml:space="preserve">any disclosure for the purpose of the examination and certification of a party’s accounts; </w:t>
      </w:r>
    </w:p>
    <w:p w14:paraId="59B36DAB" w14:textId="77777777" w:rsidR="006E0D15" w:rsidRPr="001D423F" w:rsidRDefault="006E0D15" w:rsidP="00556028">
      <w:pPr>
        <w:pStyle w:val="Heading3"/>
        <w:tabs>
          <w:tab w:val="left" w:pos="1800"/>
        </w:tabs>
        <w:spacing w:before="120" w:after="120" w:line="276" w:lineRule="auto"/>
        <w:ind w:left="1800" w:hanging="1080"/>
        <w:jc w:val="both"/>
      </w:pPr>
      <w:r w:rsidRPr="001D423F">
        <w:t>11.2.8</w:t>
      </w:r>
      <w:r w:rsidRPr="001D423F">
        <w:tab/>
        <w:t xml:space="preserve">any examination pursuant to the </w:t>
      </w:r>
      <w:r w:rsidR="001D2251" w:rsidRPr="001D2251">
        <w:t>Local Audit and Accountability Act 2014</w:t>
      </w:r>
      <w:r w:rsidR="001D2251">
        <w:t xml:space="preserve"> </w:t>
      </w:r>
      <w:r w:rsidRPr="001D423F">
        <w:t xml:space="preserve">of the economy, efficiency and effectiveness with which the Council has used its resources; </w:t>
      </w:r>
    </w:p>
    <w:p w14:paraId="53831D86" w14:textId="77777777" w:rsidR="006E0D15" w:rsidRPr="001D423F" w:rsidRDefault="006E0D15" w:rsidP="00556028">
      <w:pPr>
        <w:pStyle w:val="Heading3"/>
        <w:tabs>
          <w:tab w:val="left" w:pos="1800"/>
        </w:tabs>
        <w:spacing w:before="120" w:after="120" w:line="276" w:lineRule="auto"/>
        <w:ind w:left="1800" w:hanging="1080"/>
        <w:jc w:val="both"/>
      </w:pPr>
      <w:r w:rsidRPr="001D423F">
        <w:t>11.2.9</w:t>
      </w:r>
      <w:r w:rsidRPr="001D423F">
        <w:tab/>
        <w:t xml:space="preserve">disclosure to a party’s professional advisers; </w:t>
      </w:r>
    </w:p>
    <w:p w14:paraId="681086CD" w14:textId="77777777" w:rsidR="006E0D15" w:rsidRPr="001D423F" w:rsidRDefault="006E0D15" w:rsidP="00556028">
      <w:pPr>
        <w:pStyle w:val="Heading3"/>
        <w:tabs>
          <w:tab w:val="left" w:pos="1800"/>
        </w:tabs>
        <w:spacing w:before="120" w:after="120" w:line="276" w:lineRule="auto"/>
        <w:ind w:left="1800" w:hanging="1080"/>
        <w:jc w:val="both"/>
      </w:pPr>
      <w:r w:rsidRPr="001D423F">
        <w:t>11.2.10</w:t>
      </w:r>
      <w:r w:rsidRPr="001D423F">
        <w:tab/>
        <w:t>disclosure to the Council’s members;</w:t>
      </w:r>
      <w:r w:rsidRPr="001D423F">
        <w:tab/>
      </w:r>
    </w:p>
    <w:p w14:paraId="5D10609B" w14:textId="77777777" w:rsidR="006E0D15" w:rsidRPr="001D423F" w:rsidRDefault="006E0D15" w:rsidP="00556028">
      <w:pPr>
        <w:pStyle w:val="Heading3"/>
        <w:tabs>
          <w:tab w:val="left" w:pos="1800"/>
        </w:tabs>
        <w:spacing w:before="120" w:after="120" w:line="276" w:lineRule="auto"/>
        <w:ind w:left="1800" w:hanging="1080"/>
        <w:jc w:val="both"/>
      </w:pPr>
      <w:r w:rsidRPr="001D423F">
        <w:t>11.2.11</w:t>
      </w:r>
      <w:r w:rsidRPr="001D423F">
        <w:tab/>
        <w:t>any disclosure required or permitted by the Freedom of Information Act 2000 or in compliance with the FOIA Scheme;</w:t>
      </w:r>
    </w:p>
    <w:p w14:paraId="5856F6FE" w14:textId="77777777" w:rsidR="006E0D15" w:rsidRPr="001D423F" w:rsidRDefault="006E0D15" w:rsidP="00556028">
      <w:pPr>
        <w:pStyle w:val="BodyTextIndent2"/>
        <w:tabs>
          <w:tab w:val="left" w:pos="1800"/>
        </w:tabs>
        <w:spacing w:before="120" w:after="120" w:line="276" w:lineRule="auto"/>
        <w:ind w:left="1800" w:hanging="1080"/>
        <w:jc w:val="both"/>
        <w:rPr>
          <w:sz w:val="24"/>
          <w:szCs w:val="24"/>
        </w:rPr>
      </w:pPr>
      <w:r w:rsidRPr="001D423F">
        <w:rPr>
          <w:sz w:val="24"/>
          <w:szCs w:val="24"/>
        </w:rPr>
        <w:t>11.2.12</w:t>
      </w:r>
      <w:r w:rsidRPr="001D423F">
        <w:rPr>
          <w:sz w:val="24"/>
          <w:szCs w:val="24"/>
        </w:rPr>
        <w:tab/>
        <w:t>any disclosure made by a party following the prior written consent of the party owning the Confidential Information;</w:t>
      </w:r>
    </w:p>
    <w:p w14:paraId="1B4E6291" w14:textId="77777777" w:rsidR="006E0D15" w:rsidRPr="001D423F" w:rsidRDefault="006E0D15" w:rsidP="00556028">
      <w:pPr>
        <w:tabs>
          <w:tab w:val="left" w:pos="1800"/>
        </w:tabs>
        <w:spacing w:before="120" w:after="120" w:line="276" w:lineRule="auto"/>
        <w:ind w:left="1800" w:hanging="1080"/>
        <w:jc w:val="both"/>
        <w:rPr>
          <w:rFonts w:ascii="Arial" w:hAnsi="Arial" w:cs="Arial"/>
        </w:rPr>
      </w:pPr>
      <w:r w:rsidRPr="001D423F">
        <w:rPr>
          <w:rFonts w:ascii="Arial" w:hAnsi="Arial" w:cs="Arial"/>
        </w:rPr>
        <w:t>11.2.13</w:t>
      </w:r>
      <w:r w:rsidRPr="001D423F">
        <w:rPr>
          <w:rFonts w:ascii="Arial" w:hAnsi="Arial" w:cs="Arial"/>
        </w:rPr>
        <w:tab/>
        <w:t>any disclosure made by a party where it has requested the owning party to consent to such disclosure and the owning party has either: -</w:t>
      </w:r>
    </w:p>
    <w:p w14:paraId="2928048F" w14:textId="77777777" w:rsidR="006E0D15" w:rsidRPr="001D423F" w:rsidRDefault="006E0D15" w:rsidP="00556028">
      <w:pPr>
        <w:pStyle w:val="BodyTextIndent3"/>
        <w:spacing w:before="120" w:after="120" w:line="276" w:lineRule="auto"/>
        <w:ind w:left="2880" w:hanging="1080"/>
      </w:pPr>
      <w:r w:rsidRPr="001D423F">
        <w:t>11.2.13.1</w:t>
      </w:r>
      <w:r w:rsidRPr="001D423F">
        <w:tab/>
        <w:t>failed to respond within 10 Working Days of the issue of such request;</w:t>
      </w:r>
    </w:p>
    <w:p w14:paraId="7F43980B" w14:textId="77777777" w:rsidR="006E0D15" w:rsidRPr="001D423F" w:rsidRDefault="006E0D15" w:rsidP="00556028">
      <w:pPr>
        <w:spacing w:before="120" w:after="120" w:line="276" w:lineRule="auto"/>
        <w:ind w:left="2880" w:hanging="1080"/>
        <w:jc w:val="both"/>
        <w:rPr>
          <w:rFonts w:ascii="Arial" w:hAnsi="Arial" w:cs="Arial"/>
        </w:rPr>
      </w:pPr>
      <w:r w:rsidRPr="001D423F">
        <w:rPr>
          <w:rFonts w:ascii="Arial" w:hAnsi="Arial" w:cs="Arial"/>
        </w:rPr>
        <w:t>11.2.13.2</w:t>
      </w:r>
      <w:r w:rsidRPr="001D423F">
        <w:rPr>
          <w:rFonts w:ascii="Arial" w:hAnsi="Arial" w:cs="Arial"/>
        </w:rPr>
        <w:tab/>
        <w:t>refused such request and has failed to set out its reasons for such refusal; or</w:t>
      </w:r>
    </w:p>
    <w:p w14:paraId="5F2CE3BE" w14:textId="77777777" w:rsidR="006E0D15" w:rsidRPr="001D423F" w:rsidRDefault="006E0D15" w:rsidP="00556028">
      <w:pPr>
        <w:spacing w:before="120" w:after="120" w:line="276" w:lineRule="auto"/>
        <w:ind w:left="2880" w:hanging="1080"/>
        <w:jc w:val="both"/>
        <w:rPr>
          <w:rFonts w:ascii="Arial" w:hAnsi="Arial" w:cs="Arial"/>
        </w:rPr>
      </w:pPr>
      <w:r w:rsidRPr="001D423F">
        <w:rPr>
          <w:rFonts w:ascii="Arial" w:hAnsi="Arial" w:cs="Arial"/>
        </w:rPr>
        <w:t>11.2.13.3</w:t>
      </w:r>
      <w:r w:rsidRPr="001D423F">
        <w:rPr>
          <w:rFonts w:ascii="Arial" w:hAnsi="Arial" w:cs="Arial"/>
        </w:rPr>
        <w:tab/>
        <w:t>unreasonably refused to grant such consent or has granted it on terms or subject to conditions which are unreasonable;</w:t>
      </w:r>
    </w:p>
    <w:p w14:paraId="5829D2B4" w14:textId="77777777" w:rsidR="006E0D15" w:rsidRPr="001D423F" w:rsidRDefault="006E0D15" w:rsidP="00556028">
      <w:pPr>
        <w:spacing w:before="120" w:after="120" w:line="276" w:lineRule="auto"/>
        <w:ind w:left="1800" w:hanging="1080"/>
        <w:jc w:val="both"/>
        <w:rPr>
          <w:rFonts w:ascii="Arial" w:hAnsi="Arial" w:cs="Arial"/>
        </w:rPr>
      </w:pPr>
      <w:r w:rsidRPr="001D423F">
        <w:rPr>
          <w:rFonts w:ascii="Arial" w:hAnsi="Arial" w:cs="Arial"/>
        </w:rPr>
        <w:t>11.2.14</w:t>
      </w:r>
      <w:r w:rsidRPr="001D423F">
        <w:rPr>
          <w:rFonts w:ascii="Arial" w:hAnsi="Arial" w:cs="Arial"/>
        </w:rPr>
        <w:tab/>
        <w:t>any disclosure made following the Confidentiality Expiry Date.</w:t>
      </w:r>
    </w:p>
    <w:p w14:paraId="578525B2" w14:textId="77777777" w:rsidR="006E0D15" w:rsidRPr="001D423F" w:rsidRDefault="006E0D15" w:rsidP="00556028">
      <w:pPr>
        <w:pStyle w:val="Heading2"/>
        <w:spacing w:before="120" w:after="120" w:line="276" w:lineRule="auto"/>
        <w:ind w:left="720" w:hanging="720"/>
        <w:jc w:val="both"/>
      </w:pPr>
      <w:r w:rsidRPr="001D423F">
        <w:lastRenderedPageBreak/>
        <w:t>11.3</w:t>
      </w:r>
      <w:r w:rsidRPr="001D423F">
        <w:rPr>
          <w:b/>
        </w:rPr>
        <w:tab/>
      </w:r>
      <w:r w:rsidRPr="001D423F">
        <w:t xml:space="preserve">Where disclosure is permitted under </w:t>
      </w:r>
      <w:r w:rsidRPr="001D423F">
        <w:rPr>
          <w:b/>
        </w:rPr>
        <w:t>Clause 11.2</w:t>
      </w:r>
      <w:r w:rsidRPr="001D423F">
        <w:t xml:space="preserve">, other than </w:t>
      </w:r>
      <w:r w:rsidRPr="001D423F">
        <w:rPr>
          <w:b/>
        </w:rPr>
        <w:t>Clauses 11.2.4, 11.2.7, 11.2.8</w:t>
      </w:r>
      <w:r w:rsidRPr="001D423F">
        <w:t xml:space="preserve"> and </w:t>
      </w:r>
      <w:r w:rsidRPr="001D423F">
        <w:rPr>
          <w:b/>
        </w:rPr>
        <w:t>11.2.12</w:t>
      </w:r>
      <w:r w:rsidRPr="001D423F">
        <w:t>, the recipient of the information shall be made subject to the same obligation of confidentiality as that contained in this Agreement.</w:t>
      </w:r>
    </w:p>
    <w:p w14:paraId="2A04037E" w14:textId="692DA468" w:rsidR="006E0D15" w:rsidRPr="001D423F" w:rsidRDefault="006E0D15" w:rsidP="00556028">
      <w:pPr>
        <w:pStyle w:val="Heading2"/>
        <w:spacing w:before="120" w:after="120" w:line="276" w:lineRule="auto"/>
        <w:ind w:left="720" w:hanging="720"/>
        <w:jc w:val="both"/>
      </w:pPr>
      <w:r w:rsidRPr="001D423F">
        <w:t>11.4</w:t>
      </w:r>
      <w:r w:rsidRPr="001D423F">
        <w:rPr>
          <w:b/>
        </w:rPr>
        <w:tab/>
      </w:r>
      <w:r w:rsidRPr="001D423F">
        <w:t xml:space="preserve">CLA may investigate complaints of injustice in consequence of maladministration against the Council under the Local Government Act 1974 which can include complaints relating to the </w:t>
      </w:r>
      <w:r w:rsidR="005D3DAD">
        <w:t>BID 4</w:t>
      </w:r>
      <w:r w:rsidR="00735CC8" w:rsidRPr="001D423F">
        <w:t xml:space="preserve"> </w:t>
      </w:r>
      <w:r w:rsidRPr="001D423F">
        <w:t>Arrangements.  If such a complaint is made the BID Company shall:</w:t>
      </w:r>
    </w:p>
    <w:p w14:paraId="7706CCD7" w14:textId="77777777" w:rsidR="006E0D15" w:rsidRPr="001D423F" w:rsidRDefault="006E0D15" w:rsidP="00556028">
      <w:pPr>
        <w:pStyle w:val="Heading3"/>
        <w:spacing w:before="120" w:after="120" w:line="276" w:lineRule="auto"/>
        <w:ind w:left="1800" w:hanging="1080"/>
        <w:jc w:val="both"/>
      </w:pPr>
      <w:r w:rsidRPr="001D423F">
        <w:t>11.</w:t>
      </w:r>
      <w:r w:rsidR="00F941A1">
        <w:t>4</w:t>
      </w:r>
      <w:r w:rsidRPr="001D423F">
        <w:t>.1</w:t>
      </w:r>
      <w:r w:rsidRPr="001D423F">
        <w:tab/>
        <w:t>fully and promptly answer whether oral or written communications from the CLA and shall send the Council a copy of any communication to the CLA at the same time as it is sent to the CLA;</w:t>
      </w:r>
    </w:p>
    <w:p w14:paraId="5AED4CAA" w14:textId="77777777" w:rsidR="006E0D15" w:rsidRPr="001D423F" w:rsidRDefault="006E0D15" w:rsidP="00556028">
      <w:pPr>
        <w:pStyle w:val="Heading3"/>
        <w:spacing w:before="120" w:after="120" w:line="276" w:lineRule="auto"/>
        <w:ind w:left="1800" w:hanging="1080"/>
        <w:jc w:val="both"/>
      </w:pPr>
      <w:r w:rsidRPr="001D423F">
        <w:t>11.</w:t>
      </w:r>
      <w:r w:rsidR="00F941A1">
        <w:t>4</w:t>
      </w:r>
      <w:r w:rsidRPr="001D423F">
        <w:t>.2</w:t>
      </w:r>
      <w:r w:rsidRPr="001D423F">
        <w:tab/>
        <w:t>co-operate fully and courteously in any investigation by the CLA;</w:t>
      </w:r>
    </w:p>
    <w:p w14:paraId="5CA2F9A3" w14:textId="77777777" w:rsidR="006E0D15" w:rsidRPr="001D423F" w:rsidRDefault="006E0D15" w:rsidP="00556028">
      <w:pPr>
        <w:pStyle w:val="Heading3"/>
        <w:spacing w:before="120" w:after="120" w:line="276" w:lineRule="auto"/>
        <w:ind w:left="1800" w:hanging="1080"/>
        <w:jc w:val="both"/>
      </w:pPr>
      <w:r w:rsidRPr="001D423F">
        <w:t>11.</w:t>
      </w:r>
      <w:r w:rsidR="00F941A1">
        <w:t>4</w:t>
      </w:r>
      <w:r w:rsidRPr="001D423F">
        <w:t>.3</w:t>
      </w:r>
      <w:r w:rsidRPr="001D423F">
        <w:tab/>
        <w:t>fully and promptly respond to any communication from the Council concerning the complaint so that the Council may answer any issue raised by the CLA directly with the Council;</w:t>
      </w:r>
    </w:p>
    <w:p w14:paraId="734FC0EC" w14:textId="77777777" w:rsidR="006E0D15" w:rsidRPr="001D423F" w:rsidRDefault="006E0D15" w:rsidP="00556028">
      <w:pPr>
        <w:pStyle w:val="Heading3"/>
        <w:tabs>
          <w:tab w:val="left" w:pos="1800"/>
        </w:tabs>
        <w:spacing w:before="120" w:after="120" w:line="276" w:lineRule="auto"/>
        <w:ind w:left="1800" w:hanging="1080"/>
        <w:jc w:val="both"/>
      </w:pPr>
      <w:r w:rsidRPr="001D423F">
        <w:t>11.</w:t>
      </w:r>
      <w:r w:rsidR="00F941A1">
        <w:t>4</w:t>
      </w:r>
      <w:r w:rsidRPr="001D423F">
        <w:t>.4</w:t>
      </w:r>
      <w:r w:rsidRPr="001D423F">
        <w:tab/>
        <w:t>Pay to the Council any compensation paid as a result of a finding of maladministration if and to the extent that maladministration was caused to by any act or omission of the BID Company subject to a maximum of two thousand pounds.</w:t>
      </w:r>
    </w:p>
    <w:p w14:paraId="55A90E5A" w14:textId="77777777" w:rsidR="000A16DF" w:rsidRPr="00AA57BD" w:rsidRDefault="006E0D15" w:rsidP="000A16DF">
      <w:pPr>
        <w:pStyle w:val="Heading2"/>
        <w:spacing w:before="120" w:after="120" w:line="300" w:lineRule="atLeast"/>
        <w:ind w:left="851" w:hanging="851"/>
        <w:jc w:val="both"/>
      </w:pPr>
      <w:r w:rsidRPr="001D423F">
        <w:t>11.</w:t>
      </w:r>
      <w:r w:rsidR="00F941A1">
        <w:t>5</w:t>
      </w:r>
      <w:r w:rsidRPr="00AA57BD">
        <w:rPr>
          <w:sz w:val="28"/>
          <w:szCs w:val="28"/>
        </w:rPr>
        <w:tab/>
      </w:r>
      <w:r w:rsidR="000A16DF" w:rsidRPr="00AA57BD">
        <w:t>Data Protection General</w:t>
      </w:r>
    </w:p>
    <w:p w14:paraId="51986CD5" w14:textId="77777777" w:rsidR="000A16DF" w:rsidRPr="00AA57BD" w:rsidRDefault="000A16DF" w:rsidP="000A16DF">
      <w:pPr>
        <w:pStyle w:val="Heading2"/>
        <w:spacing w:before="120" w:after="120" w:line="300" w:lineRule="atLeast"/>
        <w:ind w:left="1701" w:hanging="851"/>
        <w:jc w:val="both"/>
      </w:pPr>
      <w:r w:rsidRPr="00AA57BD">
        <w:t>11.5.1</w:t>
      </w:r>
      <w:r w:rsidRPr="00AA57BD">
        <w:tab/>
        <w:t>In relation to all Personal Data, the BID Company shall at its own expense, ensure that it complies with (and assists the Council to comply with) the requirements of all legislation and regulatory requirements in force from time to time relating to the use of personal data and the privacy of electronic communications, including (i) the DPA and any successor UK legislation, as well as (ii) the GDPR and any other directly applicable European Union regulation relating to data protection and privacy (for so long as and to the extent that the law of the European Union has legal effect in the UK), as a data controller if necessary, including maintaining a valid and up to date registration or notification under the DPA covering the data processing to be performed in connection with the Services.</w:t>
      </w:r>
    </w:p>
    <w:p w14:paraId="5F9414EC" w14:textId="77777777" w:rsidR="000A16DF" w:rsidRPr="00AA57BD" w:rsidRDefault="000A16DF" w:rsidP="000A16DF">
      <w:pPr>
        <w:pStyle w:val="Heading2"/>
        <w:spacing w:before="120" w:after="120" w:line="300" w:lineRule="atLeast"/>
        <w:ind w:left="1701" w:hanging="851"/>
        <w:jc w:val="both"/>
      </w:pPr>
      <w:r w:rsidRPr="00AA57BD">
        <w:t>11.5.2</w:t>
      </w:r>
      <w:r w:rsidRPr="00AA57BD">
        <w:tab/>
        <w:t>The BID Company shall only undertake processing of Personal Data reasonably required in connection with the Services and shall not transfer any Personal Data to any country or territory outside the United Kingdom which is not a member of the European Economic Area.</w:t>
      </w:r>
    </w:p>
    <w:p w14:paraId="4EF39101" w14:textId="27AC472B" w:rsidR="000A16DF" w:rsidRPr="00AA57BD" w:rsidRDefault="000A16DF" w:rsidP="000A16DF">
      <w:pPr>
        <w:pStyle w:val="Heading2"/>
        <w:spacing w:before="120" w:after="120" w:line="300" w:lineRule="atLeast"/>
        <w:ind w:left="851" w:hanging="851"/>
        <w:jc w:val="both"/>
      </w:pPr>
      <w:r w:rsidRPr="00AA57BD">
        <w:t>11.6</w:t>
      </w:r>
      <w:r w:rsidRPr="00AA57BD">
        <w:tab/>
        <w:t>No</w:t>
      </w:r>
      <w:r w:rsidR="00941822" w:rsidRPr="00AA57BD">
        <w:t>n</w:t>
      </w:r>
      <w:r w:rsidR="004E49A6" w:rsidRPr="00AA57BD">
        <w:t>-</w:t>
      </w:r>
      <w:r w:rsidRPr="00AA57BD">
        <w:t>Disclosure</w:t>
      </w:r>
    </w:p>
    <w:p w14:paraId="710EA316" w14:textId="77777777" w:rsidR="000A16DF" w:rsidRPr="00AA57BD" w:rsidRDefault="000A16DF" w:rsidP="000A16DF">
      <w:pPr>
        <w:pStyle w:val="Heading2"/>
        <w:spacing w:before="120" w:after="120" w:line="300" w:lineRule="atLeast"/>
        <w:ind w:left="1701" w:hanging="851"/>
        <w:jc w:val="both"/>
      </w:pPr>
      <w:r w:rsidRPr="00AA57BD">
        <w:t>11.6.1</w:t>
      </w:r>
      <w:r w:rsidRPr="00AA57BD">
        <w:tab/>
        <w:t>The BID Company shall not disclose Personal Data to any third parties other than:</w:t>
      </w:r>
    </w:p>
    <w:p w14:paraId="59936705" w14:textId="77777777" w:rsidR="000A16DF" w:rsidRPr="00AA57BD" w:rsidRDefault="000A16DF" w:rsidP="000A16DF">
      <w:pPr>
        <w:pStyle w:val="Heading2"/>
        <w:spacing w:before="120" w:after="120" w:line="300" w:lineRule="atLeast"/>
        <w:ind w:left="2835" w:hanging="1134"/>
        <w:jc w:val="both"/>
      </w:pPr>
      <w:r w:rsidRPr="00AA57BD">
        <w:lastRenderedPageBreak/>
        <w:t xml:space="preserve">11.6.1.1 </w:t>
      </w:r>
      <w:r w:rsidRPr="00AA57BD">
        <w:tab/>
        <w:t>to employees to whom such disclosure is reasonably necessary in order for the BID Company to carry out the Services; or</w:t>
      </w:r>
    </w:p>
    <w:p w14:paraId="06E4178B" w14:textId="17331364" w:rsidR="000A16DF" w:rsidRPr="00AA57BD" w:rsidRDefault="000A16DF" w:rsidP="000A16DF">
      <w:pPr>
        <w:pStyle w:val="Heading2"/>
        <w:spacing w:before="120" w:after="120" w:line="300" w:lineRule="atLeast"/>
        <w:ind w:left="2835" w:hanging="1134"/>
        <w:jc w:val="both"/>
      </w:pPr>
      <w:r w:rsidRPr="00AA57BD">
        <w:t xml:space="preserve">11.6.1.2 </w:t>
      </w:r>
      <w:r w:rsidRPr="00AA57BD">
        <w:tab/>
        <w:t>to the extent required under a court order; or</w:t>
      </w:r>
    </w:p>
    <w:p w14:paraId="7767D21C" w14:textId="1D7BA3D8" w:rsidR="000A16DF" w:rsidRPr="00AA57BD" w:rsidRDefault="000A16DF" w:rsidP="000A16DF">
      <w:pPr>
        <w:pStyle w:val="Heading2"/>
        <w:spacing w:before="120" w:after="120" w:line="300" w:lineRule="atLeast"/>
        <w:ind w:left="2835" w:hanging="1134"/>
        <w:jc w:val="both"/>
      </w:pPr>
      <w:r w:rsidRPr="00AA57BD">
        <w:t xml:space="preserve">11.6.1.3 </w:t>
      </w:r>
      <w:r w:rsidRPr="00AA57BD">
        <w:tab/>
        <w:t xml:space="preserve">in response to a valid data subject request under Chapter III of GDPR, </w:t>
      </w:r>
    </w:p>
    <w:p w14:paraId="64F4793A" w14:textId="77777777" w:rsidR="000A16DF" w:rsidRPr="00AA57BD" w:rsidRDefault="000A16DF" w:rsidP="000A16DF">
      <w:pPr>
        <w:pStyle w:val="Heading2"/>
        <w:spacing w:before="120" w:after="120" w:line="300" w:lineRule="atLeast"/>
        <w:ind w:left="2835"/>
        <w:jc w:val="both"/>
      </w:pPr>
      <w:r w:rsidRPr="00AA57BD">
        <w:t xml:space="preserve">provided that disclosure under </w:t>
      </w:r>
      <w:r w:rsidRPr="00AA57BD">
        <w:rPr>
          <w:b/>
          <w:bCs/>
        </w:rPr>
        <w:t>Clause 11.6.1.1</w:t>
      </w:r>
      <w:r w:rsidRPr="00AA57BD">
        <w:t xml:space="preserve"> is made subject to written terms substantially the same as, and no less stringent than, the terms contained in this Clause and that the BID Company shall give notice in writing to the Council of any disclosure of Personal Data which either the BID Company is required to make under </w:t>
      </w:r>
      <w:r w:rsidRPr="00AA57BD">
        <w:rPr>
          <w:b/>
          <w:bCs/>
        </w:rPr>
        <w:t>Clauses 11.6.1.2</w:t>
      </w:r>
      <w:r w:rsidRPr="00AA57BD">
        <w:t xml:space="preserve"> or </w:t>
      </w:r>
      <w:r w:rsidRPr="00AA57BD">
        <w:rPr>
          <w:b/>
          <w:bCs/>
        </w:rPr>
        <w:t>11.6.1.3</w:t>
      </w:r>
      <w:r w:rsidRPr="00AA57BD">
        <w:t xml:space="preserve"> immediately upon becoming aware of such a requirement. </w:t>
      </w:r>
    </w:p>
    <w:p w14:paraId="11DB860E" w14:textId="77777777" w:rsidR="000A16DF" w:rsidRPr="00AA57BD" w:rsidRDefault="000A16DF" w:rsidP="000A16DF">
      <w:pPr>
        <w:pStyle w:val="Heading2"/>
        <w:spacing w:before="120" w:after="120" w:line="300" w:lineRule="atLeast"/>
        <w:ind w:left="1701" w:hanging="851"/>
        <w:jc w:val="both"/>
      </w:pPr>
      <w:r w:rsidRPr="00AA57BD">
        <w:t>11.6.2</w:t>
      </w:r>
      <w:r w:rsidRPr="00AA57BD">
        <w:tab/>
        <w:t xml:space="preserve">The BID Company shall bring into effect and maintain all appropriate technical and </w:t>
      </w:r>
      <w:proofErr w:type="spellStart"/>
      <w:r w:rsidRPr="00AA57BD">
        <w:t>organisational</w:t>
      </w:r>
      <w:proofErr w:type="spellEnd"/>
      <w:r w:rsidRPr="00AA57BD">
        <w:t xml:space="preserve"> measures to prevent </w:t>
      </w:r>
      <w:proofErr w:type="spellStart"/>
      <w:r w:rsidRPr="00AA57BD">
        <w:t>unauthorised</w:t>
      </w:r>
      <w:proofErr w:type="spellEnd"/>
      <w:r w:rsidRPr="00AA57BD">
        <w:t xml:space="preserve"> or unlawful processing of Personal Data and accidental loss or destruction of, or damage to, Personal Data including to take reasonable steps to ensure the reliability of staff having access to the Personal Data.</w:t>
      </w:r>
    </w:p>
    <w:p w14:paraId="2DB294B7" w14:textId="77777777" w:rsidR="000A16DF" w:rsidRPr="00AA57BD" w:rsidRDefault="000A16DF" w:rsidP="000A16DF">
      <w:pPr>
        <w:pStyle w:val="Heading2"/>
        <w:spacing w:before="120" w:after="120" w:line="300" w:lineRule="atLeast"/>
        <w:ind w:left="1701" w:hanging="851"/>
        <w:jc w:val="both"/>
      </w:pPr>
      <w:r w:rsidRPr="00AA57BD">
        <w:t>11.6.3</w:t>
      </w:r>
      <w:r w:rsidRPr="00AA57BD">
        <w:tab/>
        <w:t>The Council may, at reasonable intervals,</w:t>
      </w:r>
      <w:r w:rsidRPr="00AA57BD">
        <w:rPr>
          <w:sz w:val="28"/>
          <w:szCs w:val="28"/>
        </w:rPr>
        <w:t xml:space="preserve"> </w:t>
      </w:r>
      <w:r w:rsidRPr="00AA57BD">
        <w:t xml:space="preserve">(but not more than once in any Financial Year), request a written description of the technical and </w:t>
      </w:r>
      <w:proofErr w:type="spellStart"/>
      <w:r w:rsidRPr="00AA57BD">
        <w:t>organisational</w:t>
      </w:r>
      <w:proofErr w:type="spellEnd"/>
      <w:r w:rsidRPr="00AA57BD">
        <w:t xml:space="preserve"> methods employed by the BID Company or the Sub-Contractors referred to in </w:t>
      </w:r>
      <w:r w:rsidRPr="00AA57BD">
        <w:rPr>
          <w:b/>
          <w:bCs/>
        </w:rPr>
        <w:t>Clause 11.6.2</w:t>
      </w:r>
      <w:r w:rsidRPr="00AA57BD">
        <w:t>.  Within twenty (20) Business Days of such a request, the BID Company shall supply or procure the supply of written particulars of all such measures detailed to a reasonable level such that the Council can determine whether or not, in connection with the Personal Data, it is compliant with the DPA.</w:t>
      </w:r>
    </w:p>
    <w:p w14:paraId="36FFEADA" w14:textId="77777777" w:rsidR="000A16DF" w:rsidRPr="00AA57BD" w:rsidRDefault="000A16DF" w:rsidP="000A16DF">
      <w:pPr>
        <w:pStyle w:val="Heading2"/>
        <w:spacing w:before="120" w:after="120" w:line="300" w:lineRule="atLeast"/>
        <w:ind w:left="1701" w:hanging="851"/>
        <w:jc w:val="both"/>
      </w:pPr>
      <w:r w:rsidRPr="00AA57BD">
        <w:t>11.6.4</w:t>
      </w:r>
      <w:r w:rsidRPr="00AA57BD">
        <w:tab/>
        <w:t xml:space="preserve">The BID Company shall indemnify and keep indemnified the Council against all losses, claims, damages, liabilities, costs and expense (including reasonable legal costs) incurred by it in respect of any breach of this </w:t>
      </w:r>
      <w:r w:rsidRPr="00AA57BD">
        <w:rPr>
          <w:b/>
          <w:bCs/>
        </w:rPr>
        <w:t>Clause 11.5</w:t>
      </w:r>
      <w:r w:rsidRPr="00AA57BD">
        <w:t xml:space="preserve"> (Data Protection) by the BID Company.</w:t>
      </w:r>
    </w:p>
    <w:p w14:paraId="12E173C8" w14:textId="77777777" w:rsidR="000A16DF" w:rsidRPr="00AA57BD" w:rsidRDefault="000A16DF" w:rsidP="000A16DF">
      <w:pPr>
        <w:pStyle w:val="Heading2"/>
        <w:spacing w:before="120" w:after="120" w:line="300" w:lineRule="atLeast"/>
        <w:ind w:left="851" w:hanging="851"/>
        <w:jc w:val="both"/>
      </w:pPr>
      <w:r w:rsidRPr="00AA57BD">
        <w:t xml:space="preserve"> 11.7</w:t>
      </w:r>
      <w:r w:rsidRPr="00AA57BD">
        <w:tab/>
        <w:t xml:space="preserve">Data Breach </w:t>
      </w:r>
    </w:p>
    <w:p w14:paraId="6E23772D" w14:textId="77777777" w:rsidR="000A16DF" w:rsidRPr="00AA57BD" w:rsidRDefault="000A16DF" w:rsidP="000A16DF">
      <w:pPr>
        <w:pStyle w:val="Default"/>
        <w:spacing w:before="120" w:after="120" w:line="300" w:lineRule="atLeast"/>
        <w:ind w:left="1701" w:hanging="851"/>
        <w:jc w:val="both"/>
      </w:pPr>
      <w:r w:rsidRPr="00AA57BD">
        <w:t>11.7.1</w:t>
      </w:r>
      <w:r w:rsidRPr="00AA57BD">
        <w:tab/>
        <w:t xml:space="preserve">In the event of either Party becoming aware of, or having a reasonable suspicion that, a data breach or loss event in respect of the Personal Data processed under this Agreement has occurred, it shall adopt the Breach Notification Procedure contained at </w:t>
      </w:r>
      <w:r w:rsidRPr="00AA57BD">
        <w:rPr>
          <w:b/>
          <w:bCs/>
        </w:rPr>
        <w:t>Schedule 4</w:t>
      </w:r>
      <w:r w:rsidRPr="00AA57BD">
        <w:t xml:space="preserve"> of this Agreement, and, with immediate effect, and no later than 24 hours after becoming aware of the data breach or loss event, notify:</w:t>
      </w:r>
    </w:p>
    <w:p w14:paraId="619FEA0A" w14:textId="77777777" w:rsidR="000A16DF" w:rsidRPr="00AA57BD" w:rsidRDefault="000A16DF" w:rsidP="000A16DF">
      <w:pPr>
        <w:pStyle w:val="Default"/>
        <w:spacing w:before="120" w:after="120" w:line="300" w:lineRule="atLeast"/>
        <w:ind w:left="2268" w:hanging="567"/>
        <w:jc w:val="both"/>
      </w:pPr>
      <w:r w:rsidRPr="00AA57BD">
        <w:t xml:space="preserve">(a)   </w:t>
      </w:r>
      <w:r w:rsidRPr="00AA57BD">
        <w:tab/>
        <w:t>the other Party of the known or suspected data breach or loss event;</w:t>
      </w:r>
    </w:p>
    <w:p w14:paraId="4EE262AA" w14:textId="4C0E7104" w:rsidR="000A16DF" w:rsidRPr="00AA57BD" w:rsidRDefault="000A16DF" w:rsidP="000A16DF">
      <w:pPr>
        <w:pStyle w:val="Default"/>
        <w:spacing w:before="120" w:after="120" w:line="300" w:lineRule="atLeast"/>
        <w:ind w:left="2268" w:hanging="567"/>
        <w:jc w:val="both"/>
      </w:pPr>
      <w:r w:rsidRPr="00AA57BD">
        <w:lastRenderedPageBreak/>
        <w:t xml:space="preserve">(b) </w:t>
      </w:r>
      <w:r w:rsidRPr="00AA57BD">
        <w:tab/>
        <w:t>the data breach or loss event to the Information Commissioner’s Office, unless an agreement is reached with the other Party that the nature and scope of the data breach or loss event is insufficient to justify the Information Commissioner’s Office’s attention, such decision to be reached after considering the Information Commissioner’s Office’s published guidance on personal data breach reporting in force from time to time.</w:t>
      </w:r>
    </w:p>
    <w:p w14:paraId="61127474" w14:textId="50911E4C" w:rsidR="00081355" w:rsidRDefault="00081355" w:rsidP="00081355">
      <w:pPr>
        <w:pStyle w:val="Default"/>
        <w:spacing w:before="120" w:after="120" w:line="300" w:lineRule="atLeast"/>
        <w:jc w:val="both"/>
        <w:rPr>
          <w:sz w:val="22"/>
          <w:szCs w:val="22"/>
        </w:rPr>
      </w:pPr>
    </w:p>
    <w:p w14:paraId="5DEFF636" w14:textId="5CC11120" w:rsidR="006E0D15" w:rsidRPr="001D423F" w:rsidRDefault="006E0D15" w:rsidP="000A16DF">
      <w:pPr>
        <w:pStyle w:val="Heading2"/>
        <w:spacing w:before="120" w:after="120" w:line="276" w:lineRule="auto"/>
        <w:ind w:left="720" w:hanging="720"/>
        <w:jc w:val="both"/>
        <w:rPr>
          <w:b/>
          <w:u w:val="single"/>
        </w:rPr>
      </w:pPr>
      <w:r w:rsidRPr="001D423F">
        <w:rPr>
          <w:b/>
          <w:u w:val="single"/>
        </w:rPr>
        <w:t>Notices</w:t>
      </w:r>
    </w:p>
    <w:p w14:paraId="59C56961" w14:textId="77777777" w:rsidR="006E0D15" w:rsidRPr="001D423F" w:rsidRDefault="006E0D15" w:rsidP="00556028">
      <w:pPr>
        <w:pStyle w:val="NormalIndent"/>
        <w:spacing w:before="120" w:after="120" w:line="276" w:lineRule="auto"/>
        <w:ind w:hanging="720"/>
        <w:rPr>
          <w:sz w:val="24"/>
          <w:szCs w:val="24"/>
        </w:rPr>
      </w:pPr>
      <w:r w:rsidRPr="001D423F">
        <w:rPr>
          <w:sz w:val="24"/>
          <w:szCs w:val="24"/>
        </w:rPr>
        <w:t>12.1</w:t>
      </w:r>
      <w:r w:rsidRPr="001D423F">
        <w:rPr>
          <w:sz w:val="24"/>
          <w:szCs w:val="24"/>
        </w:rPr>
        <w:tab/>
        <w:t xml:space="preserve">Any notice shall be sufficiently served if served personally on the addressee or if sent by prepaid first class or recorded delivery post to the correct address set out in </w:t>
      </w:r>
      <w:r w:rsidRPr="001D423F">
        <w:rPr>
          <w:b/>
          <w:sz w:val="24"/>
          <w:szCs w:val="24"/>
        </w:rPr>
        <w:t>Clause 12.</w:t>
      </w:r>
      <w:r w:rsidR="00C1514A" w:rsidRPr="001D423F">
        <w:rPr>
          <w:b/>
          <w:sz w:val="24"/>
          <w:szCs w:val="24"/>
        </w:rPr>
        <w:t>2</w:t>
      </w:r>
      <w:r w:rsidRPr="001D423F">
        <w:rPr>
          <w:sz w:val="24"/>
          <w:szCs w:val="24"/>
        </w:rPr>
        <w:t>.</w:t>
      </w:r>
    </w:p>
    <w:p w14:paraId="0568A06F" w14:textId="77777777" w:rsidR="006E0D15" w:rsidRPr="001D423F" w:rsidRDefault="006E0D15" w:rsidP="00556028">
      <w:pPr>
        <w:pStyle w:val="NormalIndent"/>
        <w:numPr>
          <w:ilvl w:val="1"/>
          <w:numId w:val="17"/>
        </w:numPr>
        <w:tabs>
          <w:tab w:val="clear" w:pos="1140"/>
        </w:tabs>
        <w:spacing w:before="120" w:after="120" w:line="276" w:lineRule="auto"/>
        <w:ind w:left="720" w:hanging="720"/>
        <w:rPr>
          <w:sz w:val="24"/>
          <w:szCs w:val="24"/>
        </w:rPr>
      </w:pPr>
      <w:r w:rsidRPr="001D423F">
        <w:rPr>
          <w:sz w:val="24"/>
          <w:szCs w:val="24"/>
        </w:rPr>
        <w:t xml:space="preserve">The Council’s and the BID Company’s addresses are as set out in the Address Table: </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4394"/>
      </w:tblGrid>
      <w:tr w:rsidR="00B07C9A" w:rsidRPr="001D423F" w14:paraId="701CDDF2" w14:textId="77777777" w:rsidTr="00B07C9A">
        <w:tc>
          <w:tcPr>
            <w:tcW w:w="1418" w:type="dxa"/>
            <w:tcBorders>
              <w:left w:val="thickThinSmallGap" w:sz="24" w:space="0" w:color="auto"/>
            </w:tcBorders>
            <w:shd w:val="pct25" w:color="auto" w:fill="FFFFFF"/>
          </w:tcPr>
          <w:p w14:paraId="19DF6EE9" w14:textId="77777777" w:rsidR="00B07C9A" w:rsidRPr="001D423F" w:rsidRDefault="00B07C9A" w:rsidP="00556028">
            <w:pPr>
              <w:pStyle w:val="NormalIndent"/>
              <w:spacing w:before="120" w:after="120" w:line="276" w:lineRule="auto"/>
              <w:ind w:left="0"/>
              <w:rPr>
                <w:b/>
                <w:sz w:val="24"/>
                <w:szCs w:val="24"/>
              </w:rPr>
            </w:pPr>
          </w:p>
        </w:tc>
        <w:tc>
          <w:tcPr>
            <w:tcW w:w="2126" w:type="dxa"/>
            <w:shd w:val="pct25" w:color="auto" w:fill="FFFFFF"/>
          </w:tcPr>
          <w:p w14:paraId="2BAE970B" w14:textId="77777777" w:rsidR="00B07C9A" w:rsidRPr="001D423F" w:rsidRDefault="00B07C9A" w:rsidP="00556028">
            <w:pPr>
              <w:pStyle w:val="NormalIndent"/>
              <w:spacing w:before="120" w:after="120" w:line="276" w:lineRule="auto"/>
              <w:ind w:left="0"/>
              <w:rPr>
                <w:b/>
                <w:sz w:val="24"/>
                <w:szCs w:val="24"/>
              </w:rPr>
            </w:pPr>
            <w:r w:rsidRPr="001D423F">
              <w:rPr>
                <w:b/>
                <w:sz w:val="24"/>
                <w:szCs w:val="24"/>
              </w:rPr>
              <w:t>POSTAL ADDRESS</w:t>
            </w:r>
          </w:p>
        </w:tc>
        <w:tc>
          <w:tcPr>
            <w:tcW w:w="4394" w:type="dxa"/>
            <w:tcBorders>
              <w:right w:val="thickThinSmallGap" w:sz="24" w:space="0" w:color="auto"/>
            </w:tcBorders>
            <w:shd w:val="pct25" w:color="auto" w:fill="FFFFFF"/>
          </w:tcPr>
          <w:p w14:paraId="63E555E3" w14:textId="77777777" w:rsidR="00B07C9A" w:rsidRPr="001D423F" w:rsidRDefault="00B07C9A" w:rsidP="00556028">
            <w:pPr>
              <w:pStyle w:val="NormalIndent"/>
              <w:spacing w:before="120" w:after="120" w:line="276" w:lineRule="auto"/>
              <w:ind w:left="0"/>
              <w:rPr>
                <w:b/>
                <w:sz w:val="24"/>
                <w:szCs w:val="24"/>
              </w:rPr>
            </w:pPr>
            <w:r w:rsidRPr="001D423F">
              <w:rPr>
                <w:b/>
                <w:sz w:val="24"/>
                <w:szCs w:val="24"/>
              </w:rPr>
              <w:t>E-MAIL ADDRESS</w:t>
            </w:r>
          </w:p>
        </w:tc>
      </w:tr>
      <w:tr w:rsidR="00B07C9A" w:rsidRPr="001D423F" w14:paraId="16ABA063" w14:textId="77777777" w:rsidTr="00B07C9A">
        <w:tc>
          <w:tcPr>
            <w:tcW w:w="1418" w:type="dxa"/>
            <w:tcBorders>
              <w:left w:val="thickThinSmallGap" w:sz="24" w:space="0" w:color="auto"/>
            </w:tcBorders>
          </w:tcPr>
          <w:p w14:paraId="1E7B901E" w14:textId="77777777" w:rsidR="00B07C9A" w:rsidRPr="001D423F" w:rsidRDefault="00B07C9A" w:rsidP="00556028">
            <w:pPr>
              <w:pStyle w:val="NormalIndent"/>
              <w:spacing w:before="120" w:after="120" w:line="276" w:lineRule="auto"/>
              <w:ind w:left="0"/>
              <w:rPr>
                <w:b/>
                <w:sz w:val="24"/>
                <w:szCs w:val="24"/>
              </w:rPr>
            </w:pPr>
          </w:p>
          <w:p w14:paraId="0554847A" w14:textId="77777777" w:rsidR="00B07C9A" w:rsidRPr="001D423F" w:rsidRDefault="00B07C9A" w:rsidP="00556028">
            <w:pPr>
              <w:pStyle w:val="NormalIndent"/>
              <w:spacing w:before="120" w:after="120" w:line="276" w:lineRule="auto"/>
              <w:ind w:left="0"/>
              <w:rPr>
                <w:b/>
                <w:sz w:val="24"/>
                <w:szCs w:val="24"/>
              </w:rPr>
            </w:pPr>
            <w:r w:rsidRPr="001D423F">
              <w:rPr>
                <w:b/>
                <w:sz w:val="24"/>
                <w:szCs w:val="24"/>
              </w:rPr>
              <w:t>Council</w:t>
            </w:r>
          </w:p>
          <w:p w14:paraId="166AEAEE" w14:textId="77777777" w:rsidR="00B07C9A" w:rsidRPr="001D423F" w:rsidRDefault="00B07C9A" w:rsidP="00556028">
            <w:pPr>
              <w:pStyle w:val="NormalIndent"/>
              <w:spacing w:before="120" w:after="120" w:line="276" w:lineRule="auto"/>
              <w:ind w:left="0"/>
              <w:rPr>
                <w:b/>
                <w:sz w:val="24"/>
                <w:szCs w:val="24"/>
              </w:rPr>
            </w:pPr>
          </w:p>
        </w:tc>
        <w:tc>
          <w:tcPr>
            <w:tcW w:w="2126" w:type="dxa"/>
          </w:tcPr>
          <w:p w14:paraId="1EC35F31" w14:textId="77777777" w:rsidR="00B07C9A" w:rsidRDefault="00B07C9A" w:rsidP="00B07C9A">
            <w:pPr>
              <w:autoSpaceDE w:val="0"/>
              <w:autoSpaceDN w:val="0"/>
              <w:rPr>
                <w:rFonts w:ascii="Arial" w:hAnsi="Arial" w:cs="Arial"/>
                <w:color w:val="231F20"/>
                <w:sz w:val="22"/>
                <w:szCs w:val="22"/>
                <w:lang w:val="en-GB" w:eastAsia="en-GB"/>
              </w:rPr>
            </w:pPr>
            <w:r>
              <w:rPr>
                <w:rFonts w:ascii="Arial" w:hAnsi="Arial" w:cs="Arial"/>
                <w:color w:val="231F20"/>
              </w:rPr>
              <w:t xml:space="preserve">Birmingham City Council, </w:t>
            </w:r>
          </w:p>
          <w:p w14:paraId="48278D27" w14:textId="77777777" w:rsidR="00B07C9A" w:rsidRDefault="00B07C9A" w:rsidP="00B07C9A">
            <w:pPr>
              <w:autoSpaceDE w:val="0"/>
              <w:autoSpaceDN w:val="0"/>
              <w:rPr>
                <w:rFonts w:ascii="Arial" w:hAnsi="Arial" w:cs="Arial"/>
                <w:color w:val="231F20"/>
              </w:rPr>
            </w:pPr>
            <w:r>
              <w:rPr>
                <w:rFonts w:ascii="Arial" w:hAnsi="Arial" w:cs="Arial"/>
                <w:color w:val="231F20"/>
              </w:rPr>
              <w:t xml:space="preserve">Neighbourhoods, </w:t>
            </w:r>
          </w:p>
          <w:p w14:paraId="305EED68" w14:textId="77777777" w:rsidR="00B07C9A" w:rsidRDefault="00B07C9A" w:rsidP="00B07C9A">
            <w:pPr>
              <w:autoSpaceDE w:val="0"/>
              <w:autoSpaceDN w:val="0"/>
              <w:rPr>
                <w:rFonts w:ascii="Arial" w:hAnsi="Arial" w:cs="Arial"/>
                <w:color w:val="231F20"/>
              </w:rPr>
            </w:pPr>
            <w:r>
              <w:rPr>
                <w:rFonts w:ascii="Arial" w:hAnsi="Arial" w:cs="Arial"/>
                <w:color w:val="231F20"/>
              </w:rPr>
              <w:t>Room 330</w:t>
            </w:r>
          </w:p>
          <w:p w14:paraId="44C67943" w14:textId="77777777" w:rsidR="00B07C9A" w:rsidRDefault="00B07C9A" w:rsidP="00B07C9A">
            <w:pPr>
              <w:autoSpaceDE w:val="0"/>
              <w:autoSpaceDN w:val="0"/>
              <w:rPr>
                <w:rFonts w:ascii="Arial" w:hAnsi="Arial" w:cs="Arial"/>
                <w:color w:val="231F20"/>
              </w:rPr>
            </w:pPr>
            <w:r>
              <w:rPr>
                <w:rFonts w:ascii="Arial" w:hAnsi="Arial" w:cs="Arial"/>
                <w:color w:val="231F20"/>
              </w:rPr>
              <w:t xml:space="preserve">Margaret St, </w:t>
            </w:r>
          </w:p>
          <w:p w14:paraId="0D26C7F3" w14:textId="77777777" w:rsidR="00B07C9A" w:rsidRDefault="00B07C9A" w:rsidP="00B07C9A">
            <w:pPr>
              <w:autoSpaceDE w:val="0"/>
              <w:autoSpaceDN w:val="0"/>
              <w:rPr>
                <w:rFonts w:ascii="Arial" w:hAnsi="Arial" w:cs="Arial"/>
                <w:color w:val="231F20"/>
              </w:rPr>
            </w:pPr>
            <w:r>
              <w:rPr>
                <w:rFonts w:ascii="Arial" w:hAnsi="Arial" w:cs="Arial"/>
                <w:color w:val="231F20"/>
              </w:rPr>
              <w:t xml:space="preserve">Birmingham,       </w:t>
            </w:r>
          </w:p>
          <w:p w14:paraId="23D16921" w14:textId="77777777" w:rsidR="00B07C9A" w:rsidRDefault="00B07C9A" w:rsidP="00B07C9A">
            <w:pPr>
              <w:autoSpaceDE w:val="0"/>
              <w:autoSpaceDN w:val="0"/>
              <w:rPr>
                <w:rFonts w:ascii="Arial" w:hAnsi="Arial" w:cs="Arial"/>
                <w:b/>
                <w:bCs/>
                <w:color w:val="231F20"/>
              </w:rPr>
            </w:pPr>
            <w:r>
              <w:rPr>
                <w:rFonts w:ascii="Arial" w:hAnsi="Arial" w:cs="Arial"/>
                <w:color w:val="231F20"/>
              </w:rPr>
              <w:t>B3 3BU</w:t>
            </w:r>
          </w:p>
          <w:p w14:paraId="33BAE524" w14:textId="77777777" w:rsidR="00B07C9A" w:rsidRPr="001D423F" w:rsidRDefault="00B07C9A" w:rsidP="00366391">
            <w:pPr>
              <w:autoSpaceDE w:val="0"/>
              <w:autoSpaceDN w:val="0"/>
            </w:pPr>
          </w:p>
        </w:tc>
        <w:tc>
          <w:tcPr>
            <w:tcW w:w="4394" w:type="dxa"/>
            <w:tcBorders>
              <w:right w:val="thickThinSmallGap" w:sz="24" w:space="0" w:color="auto"/>
            </w:tcBorders>
          </w:tcPr>
          <w:p w14:paraId="23F55ADD" w14:textId="77777777" w:rsidR="00B07C9A" w:rsidRPr="001D423F" w:rsidRDefault="00D93B04" w:rsidP="00556028">
            <w:pPr>
              <w:pStyle w:val="NormalIndent"/>
              <w:spacing w:before="120" w:after="120" w:line="276" w:lineRule="auto"/>
              <w:ind w:left="0"/>
              <w:jc w:val="center"/>
              <w:rPr>
                <w:sz w:val="24"/>
                <w:szCs w:val="24"/>
              </w:rPr>
            </w:pPr>
            <w:hyperlink r:id="rId11" w:history="1">
              <w:proofErr w:type="spellStart"/>
              <w:r w:rsidR="00B07C9A">
                <w:rPr>
                  <w:rStyle w:val="Hyperlink"/>
                </w:rPr>
                <w:t>BIDsFinanceQueries@birmingham</w:t>
              </w:r>
              <w:proofErr w:type="spellEnd"/>
              <w:r w:rsidR="00B07C9A">
                <w:rPr>
                  <w:rStyle w:val="Hyperlink"/>
                </w:rPr>
                <w:t>. gov.uk</w:t>
              </w:r>
            </w:hyperlink>
            <w:r w:rsidR="00B07C9A">
              <w:rPr>
                <w:color w:val="000000"/>
              </w:rPr>
              <w:t xml:space="preserve"> </w:t>
            </w:r>
            <w:hyperlink r:id="rId12" w:history="1"/>
          </w:p>
        </w:tc>
      </w:tr>
      <w:tr w:rsidR="00120C3D" w:rsidRPr="001D423F" w14:paraId="1622EDAF" w14:textId="77777777" w:rsidTr="00B07C9A">
        <w:trPr>
          <w:trHeight w:val="1696"/>
        </w:trPr>
        <w:tc>
          <w:tcPr>
            <w:tcW w:w="1418" w:type="dxa"/>
            <w:tcBorders>
              <w:left w:val="thickThinSmallGap" w:sz="24" w:space="0" w:color="auto"/>
              <w:bottom w:val="thickThinSmallGap" w:sz="24" w:space="0" w:color="auto"/>
            </w:tcBorders>
          </w:tcPr>
          <w:p w14:paraId="5134B01C" w14:textId="77777777" w:rsidR="00120C3D" w:rsidRPr="001D423F" w:rsidRDefault="00120C3D" w:rsidP="00120C3D">
            <w:pPr>
              <w:pStyle w:val="NormalIndent"/>
              <w:spacing w:before="120" w:after="120" w:line="276" w:lineRule="auto"/>
              <w:ind w:left="0"/>
              <w:rPr>
                <w:b/>
                <w:sz w:val="24"/>
                <w:szCs w:val="24"/>
              </w:rPr>
            </w:pPr>
            <w:r w:rsidRPr="00081355">
              <w:rPr>
                <w:b/>
                <w:sz w:val="24"/>
                <w:szCs w:val="24"/>
                <w:highlight w:val="yellow"/>
              </w:rPr>
              <w:t>BID Company</w:t>
            </w:r>
          </w:p>
        </w:tc>
        <w:tc>
          <w:tcPr>
            <w:tcW w:w="2126" w:type="dxa"/>
            <w:tcBorders>
              <w:bottom w:val="thickThinSmallGap" w:sz="24" w:space="0" w:color="auto"/>
            </w:tcBorders>
          </w:tcPr>
          <w:p w14:paraId="78567CDE" w14:textId="77777777" w:rsidR="00120C3D" w:rsidRPr="00120C3D" w:rsidRDefault="00120C3D" w:rsidP="00120C3D">
            <w:pPr>
              <w:pStyle w:val="Heading3"/>
              <w:spacing w:after="0"/>
            </w:pPr>
            <w:r w:rsidRPr="00120C3D">
              <w:t>Kings Heath BID</w:t>
            </w:r>
          </w:p>
          <w:p w14:paraId="29013EDF" w14:textId="77777777" w:rsidR="00120C3D" w:rsidRPr="00120C3D" w:rsidRDefault="00120C3D" w:rsidP="00120C3D">
            <w:pPr>
              <w:pStyle w:val="Default"/>
            </w:pPr>
            <w:r w:rsidRPr="00120C3D">
              <w:t>1A Station Road Kings Heath</w:t>
            </w:r>
          </w:p>
          <w:p w14:paraId="2FD5ABFB" w14:textId="77777777" w:rsidR="00120C3D" w:rsidRPr="00120C3D" w:rsidRDefault="00120C3D" w:rsidP="00120C3D">
            <w:pPr>
              <w:pStyle w:val="Default"/>
            </w:pPr>
            <w:r w:rsidRPr="00120C3D">
              <w:t>Birmingham</w:t>
            </w:r>
          </w:p>
          <w:p w14:paraId="366E3C53" w14:textId="33339427" w:rsidR="00120C3D" w:rsidRPr="00120C3D" w:rsidRDefault="00120C3D" w:rsidP="00120C3D">
            <w:pPr>
              <w:pStyle w:val="NormalWeb"/>
              <w:shd w:val="clear" w:color="auto" w:fill="FFFFFF"/>
              <w:rPr>
                <w:rFonts w:ascii="Arial" w:hAnsi="Arial" w:cs="Arial"/>
              </w:rPr>
            </w:pPr>
            <w:r w:rsidRPr="00120C3D">
              <w:rPr>
                <w:rFonts w:ascii="Arial" w:hAnsi="Arial" w:cs="Arial"/>
              </w:rPr>
              <w:t>B14 7SR</w:t>
            </w:r>
          </w:p>
        </w:tc>
        <w:tc>
          <w:tcPr>
            <w:tcW w:w="4394" w:type="dxa"/>
            <w:tcBorders>
              <w:bottom w:val="thickThinSmallGap" w:sz="24" w:space="0" w:color="auto"/>
              <w:right w:val="thickThinSmallGap" w:sz="24" w:space="0" w:color="auto"/>
            </w:tcBorders>
          </w:tcPr>
          <w:p w14:paraId="3E0D0FC6" w14:textId="66B16E51" w:rsidR="00120C3D" w:rsidRPr="00120C3D" w:rsidRDefault="00120C3D" w:rsidP="00120C3D">
            <w:pPr>
              <w:rPr>
                <w:rFonts w:ascii="Arial" w:hAnsi="Arial" w:cs="Arial"/>
                <w:sz w:val="22"/>
                <w:szCs w:val="22"/>
              </w:rPr>
            </w:pPr>
            <w:r w:rsidRPr="00120C3D">
              <w:rPr>
                <w:rFonts w:ascii="Arial" w:hAnsi="Arial" w:cs="Arial"/>
              </w:rPr>
              <w:t>info@enjoykingsheath.com</w:t>
            </w:r>
          </w:p>
        </w:tc>
      </w:tr>
    </w:tbl>
    <w:p w14:paraId="55050261" w14:textId="6CA9A53F" w:rsidR="006E0D15" w:rsidRDefault="00FE311B" w:rsidP="009F0833">
      <w:pPr>
        <w:pStyle w:val="NormalIndent"/>
        <w:spacing w:before="120" w:after="120" w:line="276" w:lineRule="auto"/>
        <w:ind w:left="709" w:hanging="709"/>
        <w:rPr>
          <w:sz w:val="24"/>
          <w:szCs w:val="24"/>
        </w:rPr>
      </w:pPr>
      <w:r w:rsidRPr="001D423F">
        <w:rPr>
          <w:sz w:val="24"/>
          <w:szCs w:val="24"/>
        </w:rPr>
        <w:t>12.3</w:t>
      </w:r>
      <w:r w:rsidRPr="001D423F">
        <w:rPr>
          <w:sz w:val="24"/>
          <w:szCs w:val="24"/>
        </w:rPr>
        <w:tab/>
      </w:r>
      <w:r w:rsidR="006E0D15" w:rsidRPr="001D423F">
        <w:rPr>
          <w:sz w:val="24"/>
          <w:szCs w:val="24"/>
        </w:rPr>
        <w:t xml:space="preserve">The Council and the BID Company may by notice to the other party change its address for service as indicated in </w:t>
      </w:r>
      <w:r w:rsidR="006E0D15" w:rsidRPr="001D423F">
        <w:rPr>
          <w:b/>
          <w:sz w:val="24"/>
          <w:szCs w:val="24"/>
        </w:rPr>
        <w:t>Clause 12.2</w:t>
      </w:r>
      <w:r w:rsidR="006E0D15" w:rsidRPr="001D423F">
        <w:rPr>
          <w:sz w:val="24"/>
          <w:szCs w:val="24"/>
        </w:rPr>
        <w:t xml:space="preserve"> or in any previous notice issued under </w:t>
      </w:r>
      <w:r w:rsidR="006E0D15" w:rsidRPr="001D423F">
        <w:rPr>
          <w:b/>
          <w:sz w:val="24"/>
          <w:szCs w:val="24"/>
        </w:rPr>
        <w:t>Clause 12.3</w:t>
      </w:r>
      <w:r w:rsidR="006E0D15" w:rsidRPr="001D423F">
        <w:rPr>
          <w:sz w:val="24"/>
          <w:szCs w:val="24"/>
        </w:rPr>
        <w:t xml:space="preserve"> take effect no earlier than seven (7) days from the service of such notice.</w:t>
      </w:r>
    </w:p>
    <w:p w14:paraId="4335605E" w14:textId="71BEC100" w:rsidR="00081355" w:rsidRDefault="00081355" w:rsidP="009F0833">
      <w:pPr>
        <w:pStyle w:val="NormalIndent"/>
        <w:spacing w:before="120" w:after="120" w:line="276" w:lineRule="auto"/>
        <w:ind w:left="709" w:hanging="709"/>
        <w:rPr>
          <w:sz w:val="24"/>
          <w:szCs w:val="24"/>
        </w:rPr>
      </w:pPr>
    </w:p>
    <w:p w14:paraId="3DFF0873" w14:textId="27CF7962" w:rsidR="00081355" w:rsidRDefault="00081355" w:rsidP="009F0833">
      <w:pPr>
        <w:pStyle w:val="NormalIndent"/>
        <w:spacing w:before="120" w:after="120" w:line="276" w:lineRule="auto"/>
        <w:ind w:left="709" w:hanging="709"/>
        <w:rPr>
          <w:sz w:val="24"/>
          <w:szCs w:val="24"/>
        </w:rPr>
      </w:pPr>
    </w:p>
    <w:p w14:paraId="5D706916" w14:textId="3C7C4B95" w:rsidR="00081355" w:rsidRDefault="00081355" w:rsidP="009F0833">
      <w:pPr>
        <w:pStyle w:val="NormalIndent"/>
        <w:spacing w:before="120" w:after="120" w:line="276" w:lineRule="auto"/>
        <w:ind w:left="709" w:hanging="709"/>
        <w:rPr>
          <w:sz w:val="24"/>
          <w:szCs w:val="24"/>
        </w:rPr>
      </w:pPr>
    </w:p>
    <w:p w14:paraId="076C5DC3" w14:textId="6355B204" w:rsidR="00081355" w:rsidRDefault="00081355" w:rsidP="009F0833">
      <w:pPr>
        <w:pStyle w:val="NormalIndent"/>
        <w:spacing w:before="120" w:after="120" w:line="276" w:lineRule="auto"/>
        <w:ind w:left="709" w:hanging="709"/>
        <w:rPr>
          <w:sz w:val="24"/>
          <w:szCs w:val="24"/>
        </w:rPr>
      </w:pPr>
    </w:p>
    <w:p w14:paraId="699B3BC9" w14:textId="03518349" w:rsidR="00081355" w:rsidRDefault="00081355" w:rsidP="009F0833">
      <w:pPr>
        <w:pStyle w:val="NormalIndent"/>
        <w:spacing w:before="120" w:after="120" w:line="276" w:lineRule="auto"/>
        <w:ind w:left="709" w:hanging="709"/>
        <w:rPr>
          <w:sz w:val="24"/>
          <w:szCs w:val="24"/>
        </w:rPr>
      </w:pPr>
    </w:p>
    <w:p w14:paraId="69264542" w14:textId="7C3BE897" w:rsidR="00081355" w:rsidRDefault="00081355" w:rsidP="009F0833">
      <w:pPr>
        <w:pStyle w:val="NormalIndent"/>
        <w:spacing w:before="120" w:after="120" w:line="276" w:lineRule="auto"/>
        <w:ind w:left="709" w:hanging="709"/>
        <w:rPr>
          <w:sz w:val="24"/>
          <w:szCs w:val="24"/>
        </w:rPr>
      </w:pPr>
    </w:p>
    <w:p w14:paraId="2156E41D" w14:textId="77777777" w:rsidR="00081355" w:rsidRPr="001D423F" w:rsidRDefault="00081355" w:rsidP="009F0833">
      <w:pPr>
        <w:pStyle w:val="NormalIndent"/>
        <w:spacing w:before="120" w:after="120" w:line="276" w:lineRule="auto"/>
        <w:ind w:left="709" w:hanging="709"/>
        <w:rPr>
          <w:sz w:val="24"/>
          <w:szCs w:val="24"/>
        </w:rPr>
      </w:pPr>
    </w:p>
    <w:p w14:paraId="3C3918BB" w14:textId="77777777" w:rsidR="006E0D15" w:rsidRPr="001D423F" w:rsidRDefault="006E0D15" w:rsidP="009F0833">
      <w:pPr>
        <w:pStyle w:val="NormalIndent"/>
        <w:numPr>
          <w:ilvl w:val="1"/>
          <w:numId w:val="33"/>
        </w:numPr>
        <w:spacing w:before="120" w:after="120" w:line="276" w:lineRule="auto"/>
        <w:ind w:left="709" w:hanging="709"/>
        <w:rPr>
          <w:sz w:val="24"/>
          <w:szCs w:val="24"/>
        </w:rPr>
      </w:pPr>
      <w:r w:rsidRPr="001D423F">
        <w:rPr>
          <w:sz w:val="24"/>
          <w:szCs w:val="24"/>
        </w:rPr>
        <w:t xml:space="preserve">Any notice served in accordance with </w:t>
      </w:r>
      <w:r w:rsidRPr="001D423F">
        <w:rPr>
          <w:b/>
          <w:sz w:val="24"/>
          <w:szCs w:val="24"/>
        </w:rPr>
        <w:t xml:space="preserve">Clause 12 </w:t>
      </w:r>
      <w:r w:rsidRPr="001D423F">
        <w:rPr>
          <w:sz w:val="24"/>
          <w:szCs w:val="24"/>
        </w:rPr>
        <w:t>shall be presumed to have been received at the time stated in the Service Table:</w:t>
      </w:r>
    </w:p>
    <w:tbl>
      <w:tblPr>
        <w:tblW w:w="8344" w:type="dxa"/>
        <w:tblInd w:w="612" w:type="dxa"/>
        <w:tblLayout w:type="fixed"/>
        <w:tblCellMar>
          <w:left w:w="43" w:type="dxa"/>
          <w:right w:w="43" w:type="dxa"/>
        </w:tblCellMar>
        <w:tblLook w:val="0000" w:firstRow="0" w:lastRow="0" w:firstColumn="0" w:lastColumn="0" w:noHBand="0" w:noVBand="0"/>
      </w:tblPr>
      <w:tblGrid>
        <w:gridCol w:w="513"/>
        <w:gridCol w:w="2520"/>
        <w:gridCol w:w="3061"/>
        <w:gridCol w:w="2250"/>
      </w:tblGrid>
      <w:tr w:rsidR="006E0D15" w:rsidRPr="001D423F" w14:paraId="51BA2C7E" w14:textId="77777777" w:rsidTr="00AB60AE">
        <w:trPr>
          <w:cantSplit/>
          <w:trHeight w:val="851"/>
        </w:trPr>
        <w:tc>
          <w:tcPr>
            <w:tcW w:w="8343" w:type="dxa"/>
            <w:gridSpan w:val="4"/>
            <w:tcBorders>
              <w:top w:val="thickThinSmallGap" w:sz="24" w:space="0" w:color="auto"/>
              <w:left w:val="thickThinSmallGap" w:sz="24" w:space="0" w:color="auto"/>
              <w:bottom w:val="single" w:sz="6" w:space="0" w:color="auto"/>
              <w:right w:val="thickThinSmallGap" w:sz="24" w:space="0" w:color="auto"/>
            </w:tcBorders>
            <w:shd w:val="clear" w:color="auto" w:fill="C0C0C0"/>
          </w:tcPr>
          <w:p w14:paraId="7576A16F" w14:textId="77777777" w:rsidR="006E0D15" w:rsidRPr="001D423F" w:rsidRDefault="006E0D15" w:rsidP="003176EE">
            <w:pPr>
              <w:pStyle w:val="DefaultText"/>
              <w:spacing w:before="120" w:after="120" w:line="276" w:lineRule="auto"/>
              <w:ind w:left="720" w:hanging="720"/>
              <w:jc w:val="center"/>
              <w:rPr>
                <w:rFonts w:ascii="Arial" w:hAnsi="Arial" w:cs="Arial"/>
                <w:b/>
                <w:sz w:val="24"/>
                <w:szCs w:val="24"/>
              </w:rPr>
            </w:pPr>
          </w:p>
          <w:p w14:paraId="631C27EB" w14:textId="77777777" w:rsidR="006E0D15" w:rsidRPr="001D423F" w:rsidRDefault="006E0D15" w:rsidP="003176EE">
            <w:pPr>
              <w:pStyle w:val="DefaultText"/>
              <w:spacing w:before="120" w:after="120" w:line="276" w:lineRule="auto"/>
              <w:ind w:left="720" w:hanging="720"/>
              <w:jc w:val="center"/>
              <w:rPr>
                <w:rFonts w:ascii="Arial" w:hAnsi="Arial" w:cs="Arial"/>
                <w:b/>
                <w:sz w:val="24"/>
                <w:szCs w:val="24"/>
              </w:rPr>
            </w:pPr>
            <w:r w:rsidRPr="001D423F">
              <w:rPr>
                <w:rFonts w:ascii="Arial" w:hAnsi="Arial" w:cs="Arial"/>
                <w:b/>
                <w:sz w:val="24"/>
                <w:szCs w:val="24"/>
              </w:rPr>
              <w:t>SERVICE TABLE</w:t>
            </w:r>
          </w:p>
          <w:p w14:paraId="4A34414E" w14:textId="77777777" w:rsidR="006E0D15" w:rsidRPr="001D423F" w:rsidRDefault="006E0D15" w:rsidP="00556028">
            <w:pPr>
              <w:pStyle w:val="TableText"/>
              <w:spacing w:before="120" w:after="120" w:line="276" w:lineRule="auto"/>
              <w:ind w:left="720" w:hanging="720"/>
              <w:jc w:val="both"/>
              <w:rPr>
                <w:rFonts w:ascii="Arial" w:hAnsi="Arial" w:cs="Arial"/>
                <w:b/>
                <w:highlight w:val="lightGray"/>
              </w:rPr>
            </w:pPr>
          </w:p>
        </w:tc>
      </w:tr>
      <w:tr w:rsidR="006E0D15" w:rsidRPr="001D423F" w14:paraId="24EAE368" w14:textId="77777777" w:rsidTr="00AB60AE">
        <w:trPr>
          <w:cantSplit/>
        </w:trPr>
        <w:tc>
          <w:tcPr>
            <w:tcW w:w="513" w:type="dxa"/>
            <w:tcBorders>
              <w:top w:val="single" w:sz="6" w:space="0" w:color="auto"/>
              <w:left w:val="thickThinSmallGap" w:sz="24" w:space="0" w:color="auto"/>
              <w:bottom w:val="single" w:sz="6" w:space="0" w:color="auto"/>
              <w:right w:val="single" w:sz="6" w:space="0" w:color="auto"/>
            </w:tcBorders>
            <w:shd w:val="clear" w:color="auto" w:fill="C0C0C0"/>
          </w:tcPr>
          <w:p w14:paraId="6E49D1D6" w14:textId="77777777" w:rsidR="006E0D15" w:rsidRPr="001D423F" w:rsidRDefault="006E0D15" w:rsidP="00556028">
            <w:pPr>
              <w:pStyle w:val="DefaultText"/>
              <w:spacing w:before="120" w:after="120" w:line="276" w:lineRule="auto"/>
              <w:ind w:left="720" w:hanging="720"/>
              <w:jc w:val="both"/>
              <w:rPr>
                <w:rFonts w:ascii="Arial" w:hAnsi="Arial" w:cs="Arial"/>
                <w:b/>
                <w:sz w:val="24"/>
                <w:szCs w:val="24"/>
                <w:highlight w:val="lightGray"/>
              </w:rPr>
            </w:pPr>
            <w:r w:rsidRPr="001D423F">
              <w:rPr>
                <w:rFonts w:ascii="Arial" w:hAnsi="Arial" w:cs="Arial"/>
                <w:b/>
                <w:sz w:val="24"/>
                <w:szCs w:val="24"/>
                <w:highlight w:val="lightGray"/>
              </w:rPr>
              <w:br w:type="page"/>
            </w:r>
          </w:p>
        </w:tc>
        <w:tc>
          <w:tcPr>
            <w:tcW w:w="2520" w:type="dxa"/>
            <w:tcBorders>
              <w:top w:val="single" w:sz="6" w:space="0" w:color="auto"/>
              <w:left w:val="nil"/>
              <w:bottom w:val="single" w:sz="6" w:space="0" w:color="auto"/>
            </w:tcBorders>
            <w:shd w:val="clear" w:color="auto" w:fill="C0C0C0"/>
          </w:tcPr>
          <w:p w14:paraId="2103E672" w14:textId="77777777" w:rsidR="006E0D15" w:rsidRPr="001D423F" w:rsidRDefault="006E0D15" w:rsidP="00366391">
            <w:pPr>
              <w:pStyle w:val="TableText"/>
              <w:ind w:left="720" w:hanging="720"/>
              <w:jc w:val="both"/>
              <w:rPr>
                <w:rFonts w:ascii="Arial" w:hAnsi="Arial" w:cs="Arial"/>
                <w:b/>
                <w:highlight w:val="lightGray"/>
              </w:rPr>
            </w:pPr>
            <w:r w:rsidRPr="001D423F">
              <w:rPr>
                <w:rFonts w:ascii="Arial" w:hAnsi="Arial" w:cs="Arial"/>
                <w:b/>
                <w:highlight w:val="lightGray"/>
              </w:rPr>
              <w:t>METHOD OF</w:t>
            </w:r>
          </w:p>
          <w:p w14:paraId="2DAC65E0" w14:textId="77777777" w:rsidR="006E0D15" w:rsidRPr="001D423F" w:rsidRDefault="006E0D15" w:rsidP="00366391">
            <w:pPr>
              <w:pStyle w:val="TableText"/>
              <w:ind w:left="720" w:hanging="720"/>
              <w:jc w:val="both"/>
              <w:rPr>
                <w:rFonts w:ascii="Arial" w:hAnsi="Arial" w:cs="Arial"/>
                <w:b/>
                <w:highlight w:val="lightGray"/>
              </w:rPr>
            </w:pPr>
            <w:r w:rsidRPr="001D423F">
              <w:rPr>
                <w:rFonts w:ascii="Arial" w:hAnsi="Arial" w:cs="Arial"/>
                <w:b/>
                <w:highlight w:val="lightGray"/>
              </w:rPr>
              <w:t>SERVICE</w:t>
            </w:r>
          </w:p>
        </w:tc>
        <w:tc>
          <w:tcPr>
            <w:tcW w:w="3061" w:type="dxa"/>
            <w:tcBorders>
              <w:top w:val="single" w:sz="6" w:space="0" w:color="auto"/>
              <w:left w:val="single" w:sz="4" w:space="0" w:color="auto"/>
              <w:bottom w:val="single" w:sz="6" w:space="0" w:color="auto"/>
              <w:right w:val="single" w:sz="6" w:space="0" w:color="auto"/>
            </w:tcBorders>
            <w:shd w:val="clear" w:color="auto" w:fill="C0C0C0"/>
          </w:tcPr>
          <w:p w14:paraId="49CD20A2" w14:textId="77777777" w:rsidR="006E0D15" w:rsidRPr="001D423F" w:rsidRDefault="006E0D15" w:rsidP="00366391">
            <w:pPr>
              <w:pStyle w:val="TableText"/>
              <w:ind w:left="720" w:hanging="720"/>
              <w:jc w:val="both"/>
              <w:rPr>
                <w:rFonts w:ascii="Arial" w:hAnsi="Arial" w:cs="Arial"/>
                <w:b/>
                <w:highlight w:val="lightGray"/>
              </w:rPr>
            </w:pPr>
            <w:r w:rsidRPr="001D423F">
              <w:rPr>
                <w:rFonts w:ascii="Arial" w:hAnsi="Arial" w:cs="Arial"/>
                <w:b/>
                <w:highlight w:val="lightGray"/>
              </w:rPr>
              <w:t>TIME OF</w:t>
            </w:r>
          </w:p>
          <w:p w14:paraId="5D69D405" w14:textId="77777777" w:rsidR="006E0D15" w:rsidRPr="001D423F" w:rsidRDefault="006E0D15" w:rsidP="00366391">
            <w:pPr>
              <w:pStyle w:val="TableText"/>
              <w:ind w:left="720" w:hanging="720"/>
              <w:jc w:val="both"/>
              <w:rPr>
                <w:rFonts w:ascii="Arial" w:hAnsi="Arial" w:cs="Arial"/>
                <w:b/>
                <w:highlight w:val="lightGray"/>
              </w:rPr>
            </w:pPr>
            <w:r w:rsidRPr="001D423F">
              <w:rPr>
                <w:rFonts w:ascii="Arial" w:hAnsi="Arial" w:cs="Arial"/>
                <w:b/>
                <w:highlight w:val="lightGray"/>
              </w:rPr>
              <w:t>RECEIPT</w:t>
            </w:r>
          </w:p>
        </w:tc>
        <w:tc>
          <w:tcPr>
            <w:tcW w:w="2250" w:type="dxa"/>
            <w:tcBorders>
              <w:top w:val="single" w:sz="6" w:space="0" w:color="auto"/>
              <w:left w:val="nil"/>
              <w:bottom w:val="single" w:sz="6" w:space="0" w:color="auto"/>
              <w:right w:val="thickThinSmallGap" w:sz="24" w:space="0" w:color="auto"/>
            </w:tcBorders>
            <w:shd w:val="clear" w:color="auto" w:fill="C0C0C0"/>
          </w:tcPr>
          <w:p w14:paraId="3FF7B69B" w14:textId="77777777" w:rsidR="006E0D15" w:rsidRPr="001D423F" w:rsidRDefault="006E0D15" w:rsidP="00366391">
            <w:pPr>
              <w:pStyle w:val="TableText"/>
              <w:ind w:left="720" w:hanging="720"/>
              <w:jc w:val="both"/>
              <w:rPr>
                <w:rFonts w:ascii="Arial" w:hAnsi="Arial" w:cs="Arial"/>
                <w:b/>
                <w:highlight w:val="lightGray"/>
              </w:rPr>
            </w:pPr>
            <w:r w:rsidRPr="001D423F">
              <w:rPr>
                <w:rFonts w:ascii="Arial" w:hAnsi="Arial" w:cs="Arial"/>
                <w:b/>
                <w:highlight w:val="lightGray"/>
              </w:rPr>
              <w:t>ADDITIONAL</w:t>
            </w:r>
          </w:p>
          <w:p w14:paraId="1D253CA4" w14:textId="77777777" w:rsidR="006E0D15" w:rsidRPr="001D423F" w:rsidRDefault="006E0D15" w:rsidP="00366391">
            <w:pPr>
              <w:pStyle w:val="TableText"/>
              <w:ind w:left="720" w:hanging="720"/>
              <w:jc w:val="both"/>
              <w:rPr>
                <w:rFonts w:ascii="Arial" w:hAnsi="Arial" w:cs="Arial"/>
                <w:b/>
                <w:highlight w:val="lightGray"/>
              </w:rPr>
            </w:pPr>
            <w:r w:rsidRPr="001D423F">
              <w:rPr>
                <w:rFonts w:ascii="Arial" w:hAnsi="Arial" w:cs="Arial"/>
                <w:b/>
                <w:highlight w:val="lightGray"/>
              </w:rPr>
              <w:t>FORMALITIES</w:t>
            </w:r>
          </w:p>
          <w:p w14:paraId="38941B5F" w14:textId="77777777" w:rsidR="006E0D15" w:rsidRPr="001D423F" w:rsidRDefault="006E0D15" w:rsidP="00366391">
            <w:pPr>
              <w:pStyle w:val="TableText"/>
              <w:ind w:left="720" w:hanging="720"/>
              <w:jc w:val="both"/>
              <w:rPr>
                <w:rFonts w:ascii="Arial" w:hAnsi="Arial" w:cs="Arial"/>
                <w:b/>
                <w:highlight w:val="lightGray"/>
              </w:rPr>
            </w:pPr>
            <w:r w:rsidRPr="001D423F">
              <w:rPr>
                <w:rFonts w:ascii="Arial" w:hAnsi="Arial" w:cs="Arial"/>
                <w:b/>
                <w:highlight w:val="lightGray"/>
              </w:rPr>
              <w:t>REQUIRED</w:t>
            </w:r>
          </w:p>
        </w:tc>
      </w:tr>
      <w:tr w:rsidR="006E0D15" w:rsidRPr="001D423F" w14:paraId="6E0995D4" w14:textId="77777777" w:rsidTr="00AB60AE">
        <w:trPr>
          <w:cantSplit/>
          <w:trHeight w:hRule="exact" w:val="510"/>
        </w:trPr>
        <w:tc>
          <w:tcPr>
            <w:tcW w:w="513" w:type="dxa"/>
            <w:tcBorders>
              <w:top w:val="single" w:sz="6" w:space="0" w:color="auto"/>
              <w:left w:val="thickThinSmallGap" w:sz="24" w:space="0" w:color="auto"/>
            </w:tcBorders>
          </w:tcPr>
          <w:p w14:paraId="6222C2BA" w14:textId="77777777" w:rsidR="006E0D15" w:rsidRPr="001D423F" w:rsidRDefault="006E0D15" w:rsidP="00366391">
            <w:pPr>
              <w:pStyle w:val="TableText"/>
              <w:spacing w:before="120" w:after="120" w:line="276" w:lineRule="auto"/>
              <w:ind w:left="720" w:hanging="720"/>
              <w:jc w:val="both"/>
              <w:rPr>
                <w:rFonts w:ascii="Arial" w:hAnsi="Arial" w:cs="Arial"/>
              </w:rPr>
            </w:pPr>
            <w:r w:rsidRPr="001D423F">
              <w:rPr>
                <w:rFonts w:ascii="Arial" w:hAnsi="Arial" w:cs="Arial"/>
              </w:rPr>
              <w:t>   </w:t>
            </w:r>
            <w:r w:rsidR="00AB60AE" w:rsidRPr="001D423F">
              <w:rPr>
                <w:rFonts w:ascii="Arial" w:hAnsi="Arial" w:cs="Arial"/>
              </w:rPr>
              <w:t>1.</w:t>
            </w:r>
            <w:r w:rsidRPr="001D423F">
              <w:rPr>
                <w:rFonts w:ascii="Arial" w:hAnsi="Arial" w:cs="Arial"/>
              </w:rPr>
              <w:t xml:space="preserve">   1. </w:t>
            </w:r>
          </w:p>
        </w:tc>
        <w:tc>
          <w:tcPr>
            <w:tcW w:w="2520" w:type="dxa"/>
            <w:tcBorders>
              <w:top w:val="single" w:sz="6" w:space="0" w:color="auto"/>
              <w:left w:val="single" w:sz="6" w:space="0" w:color="auto"/>
              <w:right w:val="single" w:sz="6" w:space="0" w:color="auto"/>
            </w:tcBorders>
          </w:tcPr>
          <w:p w14:paraId="6A955161" w14:textId="77777777" w:rsidR="006E0D15" w:rsidRPr="001D423F" w:rsidRDefault="006E0D15" w:rsidP="00AB60AE">
            <w:pPr>
              <w:pStyle w:val="TableText"/>
              <w:ind w:left="720" w:hanging="720"/>
              <w:jc w:val="both"/>
              <w:rPr>
                <w:rFonts w:ascii="Arial" w:hAnsi="Arial" w:cs="Arial"/>
              </w:rPr>
            </w:pPr>
            <w:r w:rsidRPr="001D423F">
              <w:rPr>
                <w:rFonts w:ascii="Arial" w:hAnsi="Arial" w:cs="Arial"/>
              </w:rPr>
              <w:t>Personal Service</w:t>
            </w:r>
          </w:p>
        </w:tc>
        <w:tc>
          <w:tcPr>
            <w:tcW w:w="3061" w:type="dxa"/>
            <w:tcBorders>
              <w:top w:val="single" w:sz="6" w:space="0" w:color="auto"/>
              <w:right w:val="single" w:sz="6" w:space="0" w:color="auto"/>
            </w:tcBorders>
          </w:tcPr>
          <w:p w14:paraId="7D5FE115" w14:textId="77777777" w:rsidR="006371ED" w:rsidRPr="001D423F" w:rsidRDefault="006E0D15" w:rsidP="00AB60AE">
            <w:pPr>
              <w:pStyle w:val="TableText"/>
              <w:ind w:left="720" w:hanging="720"/>
              <w:jc w:val="both"/>
              <w:rPr>
                <w:rFonts w:ascii="Arial" w:hAnsi="Arial" w:cs="Arial"/>
              </w:rPr>
            </w:pPr>
            <w:r w:rsidRPr="001D423F">
              <w:rPr>
                <w:rFonts w:ascii="Arial" w:hAnsi="Arial" w:cs="Arial"/>
              </w:rPr>
              <w:t>Time of service</w:t>
            </w:r>
          </w:p>
        </w:tc>
        <w:tc>
          <w:tcPr>
            <w:tcW w:w="2250" w:type="dxa"/>
            <w:tcBorders>
              <w:top w:val="single" w:sz="6" w:space="0" w:color="auto"/>
              <w:left w:val="nil"/>
              <w:right w:val="thickThinSmallGap" w:sz="24" w:space="0" w:color="auto"/>
            </w:tcBorders>
          </w:tcPr>
          <w:p w14:paraId="624AE394" w14:textId="77777777" w:rsidR="006E0D15" w:rsidRPr="001D423F" w:rsidRDefault="006E0D15" w:rsidP="00AB60AE">
            <w:pPr>
              <w:pStyle w:val="TableText"/>
              <w:ind w:left="720" w:hanging="720"/>
              <w:jc w:val="both"/>
              <w:rPr>
                <w:rFonts w:ascii="Arial" w:hAnsi="Arial" w:cs="Arial"/>
              </w:rPr>
            </w:pPr>
            <w:r w:rsidRPr="001D423F">
              <w:rPr>
                <w:rFonts w:ascii="Arial" w:hAnsi="Arial" w:cs="Arial"/>
              </w:rPr>
              <w:t>None</w:t>
            </w:r>
          </w:p>
        </w:tc>
      </w:tr>
      <w:tr w:rsidR="006E0D15" w:rsidRPr="001D423F" w14:paraId="08F2D052" w14:textId="77777777" w:rsidTr="00AB60AE">
        <w:trPr>
          <w:cantSplit/>
          <w:trHeight w:val="1304"/>
        </w:trPr>
        <w:tc>
          <w:tcPr>
            <w:tcW w:w="513" w:type="dxa"/>
            <w:tcBorders>
              <w:top w:val="single" w:sz="6" w:space="0" w:color="auto"/>
              <w:left w:val="thickThinSmallGap" w:sz="24" w:space="0" w:color="auto"/>
              <w:bottom w:val="thickThinSmallGap" w:sz="24" w:space="0" w:color="auto"/>
              <w:right w:val="single" w:sz="6" w:space="0" w:color="auto"/>
            </w:tcBorders>
          </w:tcPr>
          <w:p w14:paraId="00C5E9E5" w14:textId="77777777" w:rsidR="006E0D15" w:rsidRPr="001D423F" w:rsidRDefault="006E0D15" w:rsidP="00556028">
            <w:pPr>
              <w:pStyle w:val="TableText"/>
              <w:spacing w:before="120" w:after="120" w:line="276" w:lineRule="auto"/>
              <w:ind w:left="720" w:hanging="720"/>
              <w:jc w:val="both"/>
              <w:rPr>
                <w:rFonts w:ascii="Arial" w:hAnsi="Arial" w:cs="Arial"/>
              </w:rPr>
            </w:pPr>
            <w:r w:rsidRPr="001D423F">
              <w:rPr>
                <w:rFonts w:ascii="Arial" w:hAnsi="Arial" w:cs="Arial"/>
              </w:rPr>
              <w:t> </w:t>
            </w:r>
          </w:p>
          <w:p w14:paraId="43AA9DAE" w14:textId="77777777" w:rsidR="006E0D15" w:rsidRPr="001D423F" w:rsidRDefault="006E0D15" w:rsidP="00556028">
            <w:pPr>
              <w:pStyle w:val="TableText"/>
              <w:spacing w:before="120" w:after="120" w:line="276" w:lineRule="auto"/>
              <w:ind w:left="720" w:hanging="720"/>
              <w:jc w:val="both"/>
              <w:rPr>
                <w:rFonts w:ascii="Arial" w:hAnsi="Arial" w:cs="Arial"/>
              </w:rPr>
            </w:pPr>
            <w:r w:rsidRPr="001D423F">
              <w:rPr>
                <w:rFonts w:ascii="Arial" w:hAnsi="Arial" w:cs="Arial"/>
              </w:rPr>
              <w:t xml:space="preserve">   </w:t>
            </w:r>
            <w:r w:rsidR="009542F9" w:rsidRPr="001D423F">
              <w:rPr>
                <w:rFonts w:ascii="Arial" w:hAnsi="Arial" w:cs="Arial"/>
              </w:rPr>
              <w:t>2</w:t>
            </w:r>
            <w:r w:rsidRPr="001D423F">
              <w:rPr>
                <w:rFonts w:ascii="Arial" w:hAnsi="Arial" w:cs="Arial"/>
              </w:rPr>
              <w:t xml:space="preserve">. </w:t>
            </w:r>
          </w:p>
        </w:tc>
        <w:tc>
          <w:tcPr>
            <w:tcW w:w="2520" w:type="dxa"/>
            <w:tcBorders>
              <w:top w:val="single" w:sz="6" w:space="0" w:color="auto"/>
              <w:left w:val="nil"/>
              <w:bottom w:val="thickThinSmallGap" w:sz="24" w:space="0" w:color="auto"/>
              <w:right w:val="single" w:sz="6" w:space="0" w:color="auto"/>
            </w:tcBorders>
          </w:tcPr>
          <w:p w14:paraId="036FEB7E" w14:textId="77777777" w:rsidR="006E0D15" w:rsidRPr="001D423F" w:rsidRDefault="006E0D15" w:rsidP="00AB60AE">
            <w:pPr>
              <w:pStyle w:val="TableText"/>
              <w:ind w:left="720" w:hanging="720"/>
              <w:jc w:val="both"/>
              <w:rPr>
                <w:rFonts w:ascii="Arial" w:hAnsi="Arial" w:cs="Arial"/>
              </w:rPr>
            </w:pPr>
          </w:p>
          <w:p w14:paraId="77A9E017" w14:textId="77777777" w:rsidR="006E0D15" w:rsidRPr="001D423F" w:rsidRDefault="006E0D15" w:rsidP="00AB60AE">
            <w:pPr>
              <w:pStyle w:val="TableText"/>
              <w:rPr>
                <w:rFonts w:ascii="Arial" w:hAnsi="Arial" w:cs="Arial"/>
              </w:rPr>
            </w:pPr>
            <w:r w:rsidRPr="001D423F">
              <w:rPr>
                <w:rFonts w:ascii="Arial" w:hAnsi="Arial" w:cs="Arial"/>
              </w:rPr>
              <w:t>First Class or Recorded Delivery Post</w:t>
            </w:r>
          </w:p>
        </w:tc>
        <w:tc>
          <w:tcPr>
            <w:tcW w:w="3061" w:type="dxa"/>
            <w:tcBorders>
              <w:top w:val="single" w:sz="6" w:space="0" w:color="auto"/>
              <w:bottom w:val="thickThinSmallGap" w:sz="24" w:space="0" w:color="auto"/>
            </w:tcBorders>
          </w:tcPr>
          <w:p w14:paraId="4B06CFB6" w14:textId="77777777" w:rsidR="006E0D15" w:rsidRPr="001D423F" w:rsidRDefault="006E0D15" w:rsidP="00AB60AE">
            <w:pPr>
              <w:pStyle w:val="TableText"/>
              <w:ind w:left="720" w:hanging="720"/>
              <w:rPr>
                <w:rFonts w:ascii="Arial" w:hAnsi="Arial" w:cs="Arial"/>
              </w:rPr>
            </w:pPr>
          </w:p>
          <w:p w14:paraId="5F5B4E9C" w14:textId="77777777" w:rsidR="006E0D15" w:rsidRPr="001D423F" w:rsidRDefault="006E0D15" w:rsidP="00AB60AE">
            <w:pPr>
              <w:pStyle w:val="TableText"/>
              <w:rPr>
                <w:rFonts w:ascii="Arial" w:hAnsi="Arial" w:cs="Arial"/>
              </w:rPr>
            </w:pPr>
            <w:r w:rsidRPr="001D423F">
              <w:rPr>
                <w:rFonts w:ascii="Arial" w:hAnsi="Arial" w:cs="Arial"/>
              </w:rPr>
              <w:t>On the second Working Day after the date of posting</w:t>
            </w:r>
          </w:p>
          <w:p w14:paraId="4CE39A2D" w14:textId="77777777" w:rsidR="006E0D15" w:rsidRPr="001D423F" w:rsidRDefault="006E0D15" w:rsidP="00AB60AE">
            <w:pPr>
              <w:pStyle w:val="TableText"/>
              <w:ind w:left="720" w:hanging="720"/>
              <w:rPr>
                <w:rFonts w:ascii="Arial" w:hAnsi="Arial" w:cs="Arial"/>
              </w:rPr>
            </w:pPr>
          </w:p>
        </w:tc>
        <w:tc>
          <w:tcPr>
            <w:tcW w:w="2250" w:type="dxa"/>
            <w:tcBorders>
              <w:top w:val="single" w:sz="6" w:space="0" w:color="auto"/>
              <w:left w:val="single" w:sz="4" w:space="0" w:color="auto"/>
              <w:bottom w:val="thickThinSmallGap" w:sz="24" w:space="0" w:color="auto"/>
              <w:right w:val="thickThinSmallGap" w:sz="24" w:space="0" w:color="auto"/>
            </w:tcBorders>
          </w:tcPr>
          <w:p w14:paraId="529E9294" w14:textId="77777777" w:rsidR="006E0D15" w:rsidRPr="001D423F" w:rsidRDefault="006E0D15" w:rsidP="00AB60AE">
            <w:pPr>
              <w:pStyle w:val="TableText"/>
              <w:ind w:left="720" w:hanging="720"/>
              <w:jc w:val="both"/>
              <w:rPr>
                <w:rFonts w:ascii="Arial" w:hAnsi="Arial" w:cs="Arial"/>
              </w:rPr>
            </w:pPr>
          </w:p>
          <w:p w14:paraId="286A16A0" w14:textId="77777777" w:rsidR="006E0D15" w:rsidRPr="001D423F" w:rsidRDefault="006E0D15" w:rsidP="00AB60AE">
            <w:pPr>
              <w:pStyle w:val="TableText"/>
              <w:ind w:left="720" w:hanging="720"/>
              <w:jc w:val="both"/>
              <w:rPr>
                <w:rFonts w:ascii="Arial" w:hAnsi="Arial" w:cs="Arial"/>
              </w:rPr>
            </w:pPr>
            <w:r w:rsidRPr="001D423F">
              <w:rPr>
                <w:rFonts w:ascii="Arial" w:hAnsi="Arial" w:cs="Arial"/>
              </w:rPr>
              <w:t>None</w:t>
            </w:r>
          </w:p>
        </w:tc>
      </w:tr>
    </w:tbl>
    <w:p w14:paraId="37C20398" w14:textId="77777777" w:rsidR="004E49A6" w:rsidRPr="004E49A6" w:rsidRDefault="004E49A6" w:rsidP="00556028">
      <w:pPr>
        <w:numPr>
          <w:ilvl w:val="0"/>
          <w:numId w:val="9"/>
        </w:numPr>
        <w:autoSpaceDE w:val="0"/>
        <w:autoSpaceDN w:val="0"/>
        <w:adjustRightInd w:val="0"/>
        <w:spacing w:before="120" w:after="120" w:line="276" w:lineRule="auto"/>
        <w:ind w:left="720" w:hanging="720"/>
        <w:jc w:val="both"/>
        <w:outlineLvl w:val="0"/>
        <w:rPr>
          <w:rFonts w:ascii="Arial" w:hAnsi="Arial" w:cs="Arial"/>
          <w:b/>
        </w:rPr>
      </w:pPr>
    </w:p>
    <w:p w14:paraId="662E853F" w14:textId="2B495802" w:rsidR="006E0D15" w:rsidRPr="001D423F" w:rsidRDefault="006E0D15" w:rsidP="00556028">
      <w:pPr>
        <w:numPr>
          <w:ilvl w:val="0"/>
          <w:numId w:val="9"/>
        </w:numPr>
        <w:autoSpaceDE w:val="0"/>
        <w:autoSpaceDN w:val="0"/>
        <w:adjustRightInd w:val="0"/>
        <w:spacing w:before="120" w:after="120" w:line="276" w:lineRule="auto"/>
        <w:ind w:left="720" w:hanging="720"/>
        <w:jc w:val="both"/>
        <w:outlineLvl w:val="0"/>
        <w:rPr>
          <w:rFonts w:ascii="Arial" w:hAnsi="Arial" w:cs="Arial"/>
          <w:b/>
        </w:rPr>
      </w:pPr>
      <w:r w:rsidRPr="001D423F">
        <w:rPr>
          <w:rFonts w:ascii="Arial" w:hAnsi="Arial" w:cs="Arial"/>
        </w:rPr>
        <w:t xml:space="preserve">13 </w:t>
      </w:r>
      <w:r w:rsidRPr="001D423F">
        <w:rPr>
          <w:rFonts w:ascii="Arial" w:hAnsi="Arial" w:cs="Arial"/>
          <w:b/>
        </w:rPr>
        <w:tab/>
      </w:r>
      <w:r w:rsidRPr="001D423F">
        <w:rPr>
          <w:rFonts w:ascii="Arial" w:hAnsi="Arial" w:cs="Arial"/>
          <w:b/>
          <w:u w:val="single"/>
        </w:rPr>
        <w:t>Miscellaneous</w:t>
      </w:r>
      <w:r w:rsidRPr="001D423F">
        <w:rPr>
          <w:rFonts w:ascii="Arial" w:hAnsi="Arial" w:cs="Arial"/>
          <w:b/>
        </w:rPr>
        <w:t xml:space="preserve"> </w:t>
      </w:r>
    </w:p>
    <w:p w14:paraId="21BAA937" w14:textId="77777777" w:rsidR="006E0D15" w:rsidRPr="001D423F" w:rsidRDefault="006E0D15" w:rsidP="00556028">
      <w:pPr>
        <w:numPr>
          <w:ilvl w:val="0"/>
          <w:numId w:val="9"/>
        </w:numPr>
        <w:autoSpaceDE w:val="0"/>
        <w:autoSpaceDN w:val="0"/>
        <w:adjustRightInd w:val="0"/>
        <w:spacing w:before="120" w:after="120" w:line="276" w:lineRule="auto"/>
        <w:ind w:left="720" w:hanging="720"/>
        <w:jc w:val="both"/>
        <w:outlineLvl w:val="1"/>
        <w:rPr>
          <w:rFonts w:ascii="Arial" w:hAnsi="Arial" w:cs="Arial"/>
        </w:rPr>
      </w:pPr>
      <w:r w:rsidRPr="001D423F">
        <w:rPr>
          <w:rFonts w:ascii="Arial" w:hAnsi="Arial" w:cs="Arial"/>
        </w:rPr>
        <w:t xml:space="preserve">13.1 </w:t>
      </w:r>
      <w:r w:rsidRPr="001D423F">
        <w:rPr>
          <w:rFonts w:ascii="Arial" w:hAnsi="Arial" w:cs="Arial"/>
        </w:rPr>
        <w:tab/>
        <w:t xml:space="preserve">For the avoidance of doubt where any part of this Agreement is incompatible with the Regulations or any other regulations which the Secretary of State may issue pursuant to Part IV of the Local Government Act 2003 then the parties shall </w:t>
      </w:r>
      <w:proofErr w:type="spellStart"/>
      <w:r w:rsidRPr="001D423F">
        <w:rPr>
          <w:rFonts w:ascii="Arial" w:hAnsi="Arial" w:cs="Arial"/>
        </w:rPr>
        <w:t>endeavour</w:t>
      </w:r>
      <w:proofErr w:type="spellEnd"/>
      <w:r w:rsidRPr="001D423F">
        <w:rPr>
          <w:rFonts w:ascii="Arial" w:hAnsi="Arial" w:cs="Arial"/>
        </w:rPr>
        <w:t xml:space="preserve"> to agree an amendment to the Agreement and if they fail to reach agreement, either party may institute the Dispute Regulations Procedures. </w:t>
      </w:r>
    </w:p>
    <w:p w14:paraId="10FA68F7" w14:textId="77777777" w:rsidR="006E0D15" w:rsidRPr="001D423F" w:rsidRDefault="006E0D15" w:rsidP="00556028">
      <w:pPr>
        <w:numPr>
          <w:ilvl w:val="0"/>
          <w:numId w:val="9"/>
        </w:numPr>
        <w:autoSpaceDE w:val="0"/>
        <w:autoSpaceDN w:val="0"/>
        <w:adjustRightInd w:val="0"/>
        <w:spacing w:before="120" w:after="120" w:line="276" w:lineRule="auto"/>
        <w:ind w:left="720" w:hanging="720"/>
        <w:jc w:val="both"/>
        <w:outlineLvl w:val="1"/>
        <w:rPr>
          <w:rFonts w:ascii="Arial" w:hAnsi="Arial" w:cs="Arial"/>
        </w:rPr>
      </w:pPr>
      <w:r w:rsidRPr="001D423F">
        <w:rPr>
          <w:rFonts w:ascii="Arial" w:hAnsi="Arial" w:cs="Arial"/>
        </w:rPr>
        <w:t xml:space="preserve">13.2 </w:t>
      </w:r>
      <w:r w:rsidRPr="001D423F">
        <w:rPr>
          <w:rFonts w:ascii="Arial" w:hAnsi="Arial" w:cs="Arial"/>
        </w:rPr>
        <w:tab/>
        <w:t xml:space="preserve">The headings appearing in this Agreement are for ease of reference only and shall not affect the construction of this Agreement. </w:t>
      </w:r>
    </w:p>
    <w:p w14:paraId="7199983B" w14:textId="77777777" w:rsidR="006E0D15" w:rsidRPr="001D423F" w:rsidRDefault="006E0D15" w:rsidP="00556028">
      <w:pPr>
        <w:numPr>
          <w:ilvl w:val="0"/>
          <w:numId w:val="10"/>
        </w:numPr>
        <w:autoSpaceDE w:val="0"/>
        <w:autoSpaceDN w:val="0"/>
        <w:adjustRightInd w:val="0"/>
        <w:spacing w:before="120" w:after="120" w:line="276" w:lineRule="auto"/>
        <w:ind w:left="720" w:hanging="720"/>
        <w:jc w:val="both"/>
        <w:outlineLvl w:val="1"/>
        <w:rPr>
          <w:rFonts w:ascii="Arial" w:hAnsi="Arial" w:cs="Arial"/>
        </w:rPr>
      </w:pPr>
      <w:r w:rsidRPr="001D423F">
        <w:rPr>
          <w:rFonts w:ascii="Arial" w:hAnsi="Arial" w:cs="Arial"/>
        </w:rPr>
        <w:t xml:space="preserve">13.3 </w:t>
      </w:r>
      <w:r w:rsidRPr="001D423F">
        <w:rPr>
          <w:rFonts w:ascii="Arial" w:hAnsi="Arial" w:cs="Arial"/>
        </w:rPr>
        <w:tab/>
        <w:t xml:space="preserve">References to the Council include its successors to its functions as a billing authority. </w:t>
      </w:r>
    </w:p>
    <w:p w14:paraId="2C71FABC" w14:textId="77777777" w:rsidR="006E0D15" w:rsidRPr="001D423F" w:rsidRDefault="006E0D15" w:rsidP="00556028">
      <w:pPr>
        <w:spacing w:before="120" w:after="120" w:line="276" w:lineRule="auto"/>
        <w:ind w:left="720" w:hanging="720"/>
        <w:jc w:val="both"/>
        <w:rPr>
          <w:rFonts w:ascii="Arial" w:hAnsi="Arial" w:cs="Arial"/>
        </w:rPr>
      </w:pPr>
      <w:r w:rsidRPr="001D423F">
        <w:rPr>
          <w:rFonts w:ascii="Arial" w:hAnsi="Arial" w:cs="Arial"/>
        </w:rPr>
        <w:t>13.4</w:t>
      </w:r>
      <w:r w:rsidRPr="001D423F">
        <w:rPr>
          <w:rFonts w:ascii="Arial" w:hAnsi="Arial" w:cs="Arial"/>
        </w:rPr>
        <w:tab/>
        <w:t>A reference to any Act of Parliament or to any Order, Regulation, Statutory Instrument, or the like shall include a reference to any amendment or re-enactment of the same.</w:t>
      </w:r>
    </w:p>
    <w:p w14:paraId="2BACB5F8" w14:textId="77777777" w:rsidR="006E0D15" w:rsidRPr="001D423F" w:rsidRDefault="006E0D15" w:rsidP="00556028">
      <w:pPr>
        <w:spacing w:before="120" w:after="120" w:line="276" w:lineRule="auto"/>
        <w:ind w:left="720" w:hanging="720"/>
        <w:jc w:val="both"/>
        <w:rPr>
          <w:rFonts w:ascii="Arial" w:hAnsi="Arial" w:cs="Arial"/>
        </w:rPr>
      </w:pPr>
      <w:r w:rsidRPr="001D423F">
        <w:rPr>
          <w:rFonts w:ascii="Arial" w:hAnsi="Arial" w:cs="Arial"/>
        </w:rPr>
        <w:t>13.5</w:t>
      </w:r>
      <w:r w:rsidRPr="001D423F">
        <w:rPr>
          <w:rFonts w:ascii="Arial" w:hAnsi="Arial" w:cs="Arial"/>
        </w:rPr>
        <w:tab/>
        <w:t xml:space="preserve">This Agreement constitutes the entire agreement and understanding of the parties as to the subject of this Agreement and, save as may be expressly referred to or referenced in this Agreement supersedes all prior representations, writings, </w:t>
      </w:r>
      <w:r w:rsidRPr="001D423F">
        <w:rPr>
          <w:rFonts w:ascii="Arial" w:hAnsi="Arial" w:cs="Arial"/>
        </w:rPr>
        <w:lastRenderedPageBreak/>
        <w:t>negotiations or understandings with respect to this Agreement except in respect of any fraudulent misrepresentation made either by the Council or the BID Company.</w:t>
      </w:r>
    </w:p>
    <w:p w14:paraId="1BCDC35D" w14:textId="77777777" w:rsidR="006E0D15" w:rsidRPr="001D423F" w:rsidRDefault="006E0D15" w:rsidP="00556028">
      <w:pPr>
        <w:spacing w:before="120" w:after="120" w:line="276" w:lineRule="auto"/>
        <w:ind w:left="720" w:hanging="720"/>
        <w:jc w:val="both"/>
        <w:rPr>
          <w:rFonts w:ascii="Arial" w:hAnsi="Arial" w:cs="Arial"/>
          <w:b/>
          <w:u w:val="single"/>
        </w:rPr>
      </w:pPr>
      <w:r w:rsidRPr="001D423F">
        <w:rPr>
          <w:rFonts w:ascii="Arial" w:hAnsi="Arial" w:cs="Arial"/>
        </w:rPr>
        <w:t>14</w:t>
      </w:r>
      <w:r w:rsidRPr="001D423F">
        <w:rPr>
          <w:rFonts w:ascii="Arial" w:hAnsi="Arial" w:cs="Arial"/>
        </w:rPr>
        <w:tab/>
      </w:r>
      <w:r w:rsidRPr="001D423F">
        <w:rPr>
          <w:rFonts w:ascii="Arial" w:hAnsi="Arial" w:cs="Arial"/>
          <w:b/>
          <w:u w:val="single"/>
        </w:rPr>
        <w:t>Rights and Duties Reserved</w:t>
      </w:r>
    </w:p>
    <w:p w14:paraId="3FCC7936" w14:textId="77777777" w:rsidR="006E0D15" w:rsidRPr="001D423F" w:rsidRDefault="00B63F25" w:rsidP="00324ED6">
      <w:pPr>
        <w:spacing w:before="120" w:after="120" w:line="276" w:lineRule="auto"/>
        <w:ind w:left="720" w:hanging="720"/>
        <w:jc w:val="both"/>
        <w:rPr>
          <w:rFonts w:ascii="Arial" w:hAnsi="Arial" w:cs="Arial"/>
        </w:rPr>
      </w:pPr>
      <w:r w:rsidRPr="001D423F">
        <w:rPr>
          <w:rFonts w:ascii="Arial" w:hAnsi="Arial" w:cs="Arial"/>
        </w:rPr>
        <w:t>14.1</w:t>
      </w:r>
      <w:r w:rsidRPr="001D423F">
        <w:rPr>
          <w:rFonts w:ascii="Arial" w:hAnsi="Arial" w:cs="Arial"/>
        </w:rPr>
        <w:tab/>
      </w:r>
      <w:r w:rsidR="006E0D15" w:rsidRPr="001D423F">
        <w:rPr>
          <w:rFonts w:ascii="Arial" w:hAnsi="Arial" w:cs="Arial"/>
        </w:rPr>
        <w:t>For the avoidance of doubt it is hereby agreed and declared that nothing in this Agreement, express or implied, shall prejudice or affect the Council’s rights, powers, duties and obligations in the exercise of its functions as a local authority and the rights, powers, duties and obligations of the Council under all public and private statutes, bye-laws, orders, regulations and statutory instruments may be fully and effectively exercised in relation to the subject matter of this Agreement and any consent, approval, licence or permissions required under this Agreement unless stated otherwise shall be in addition to, and not in substitution for, any consent, approval, licence or permissions required to be obtained under any statute, bye-laws or other Legislation.</w:t>
      </w:r>
    </w:p>
    <w:p w14:paraId="2252EFD3" w14:textId="4EE91C55" w:rsidR="00B63F25" w:rsidRPr="001D423F" w:rsidRDefault="00B63F25" w:rsidP="00324ED6">
      <w:pPr>
        <w:spacing w:before="120" w:after="120" w:line="276" w:lineRule="auto"/>
        <w:ind w:left="709" w:hanging="709"/>
        <w:jc w:val="both"/>
        <w:rPr>
          <w:rFonts w:ascii="Arial" w:hAnsi="Arial" w:cs="Arial"/>
        </w:rPr>
      </w:pPr>
      <w:r w:rsidRPr="001D423F">
        <w:rPr>
          <w:rFonts w:ascii="Arial" w:hAnsi="Arial" w:cs="Arial"/>
        </w:rPr>
        <w:t>14.2</w:t>
      </w:r>
      <w:r w:rsidRPr="001D423F">
        <w:rPr>
          <w:rFonts w:ascii="Arial" w:hAnsi="Arial" w:cs="Arial"/>
        </w:rPr>
        <w:tab/>
        <w:t xml:space="preserve">For the avoidance of doubt it is hereby agreed and declared that nothing in this Agreement, express or implied, shall prejudice or affect </w:t>
      </w:r>
      <w:r w:rsidR="00120C3D">
        <w:rPr>
          <w:rFonts w:ascii="Arial" w:hAnsi="Arial" w:cs="Arial"/>
          <w:highlight w:val="yellow"/>
        </w:rPr>
        <w:t>Kings Heath BID’s</w:t>
      </w:r>
      <w:r w:rsidR="00120C3D">
        <w:rPr>
          <w:rFonts w:ascii="Arial" w:hAnsi="Arial" w:cs="Arial"/>
        </w:rPr>
        <w:t xml:space="preserve"> </w:t>
      </w:r>
      <w:r w:rsidRPr="001D423F">
        <w:rPr>
          <w:rFonts w:ascii="Arial" w:hAnsi="Arial" w:cs="Arial"/>
        </w:rPr>
        <w:t>rights, powers, duties and obligations in the exercise of its functions as a private company. Any consent, approval, licence or permissions required under this Agreement</w:t>
      </w:r>
      <w:r w:rsidR="009F0833" w:rsidRPr="001D423F">
        <w:rPr>
          <w:rFonts w:ascii="Arial" w:hAnsi="Arial" w:cs="Arial"/>
        </w:rPr>
        <w:t>,</w:t>
      </w:r>
      <w:r w:rsidRPr="001D423F">
        <w:rPr>
          <w:rFonts w:ascii="Arial" w:hAnsi="Arial" w:cs="Arial"/>
        </w:rPr>
        <w:t xml:space="preserve"> unless stated otherwise</w:t>
      </w:r>
      <w:r w:rsidR="009F0833" w:rsidRPr="001D423F">
        <w:rPr>
          <w:rFonts w:ascii="Arial" w:hAnsi="Arial" w:cs="Arial"/>
        </w:rPr>
        <w:t>,</w:t>
      </w:r>
      <w:r w:rsidRPr="001D423F">
        <w:rPr>
          <w:rFonts w:ascii="Arial" w:hAnsi="Arial" w:cs="Arial"/>
        </w:rPr>
        <w:t xml:space="preserve"> shall be in addition to, and not in substitution for, any consent, approval, licence or permissions required to be obtained under any statute, bye-laws or other Legislation.</w:t>
      </w:r>
    </w:p>
    <w:p w14:paraId="62C73802" w14:textId="77777777" w:rsidR="006E0D15" w:rsidRPr="001D423F" w:rsidRDefault="006E0D15" w:rsidP="00911939">
      <w:pPr>
        <w:autoSpaceDE w:val="0"/>
        <w:autoSpaceDN w:val="0"/>
        <w:adjustRightInd w:val="0"/>
        <w:spacing w:before="120" w:after="120" w:line="276" w:lineRule="auto"/>
        <w:ind w:left="720" w:hanging="720"/>
        <w:jc w:val="both"/>
        <w:outlineLvl w:val="0"/>
        <w:rPr>
          <w:rFonts w:ascii="Arial" w:hAnsi="Arial" w:cs="Arial"/>
          <w:b/>
        </w:rPr>
      </w:pPr>
      <w:r w:rsidRPr="001D423F">
        <w:rPr>
          <w:rFonts w:ascii="Arial" w:hAnsi="Arial" w:cs="Arial"/>
        </w:rPr>
        <w:t xml:space="preserve">15 </w:t>
      </w:r>
      <w:r w:rsidRPr="001D423F">
        <w:rPr>
          <w:rFonts w:ascii="Arial" w:hAnsi="Arial" w:cs="Arial"/>
          <w:b/>
        </w:rPr>
        <w:tab/>
      </w:r>
      <w:r w:rsidRPr="001D423F">
        <w:rPr>
          <w:rFonts w:ascii="Arial" w:hAnsi="Arial" w:cs="Arial"/>
          <w:b/>
          <w:u w:val="single"/>
        </w:rPr>
        <w:t>Contracts (Rights Of Third Parties) Act 1999</w:t>
      </w:r>
      <w:r w:rsidR="00382492" w:rsidRPr="001D423F">
        <w:rPr>
          <w:rFonts w:ascii="Arial" w:hAnsi="Arial" w:cs="Arial"/>
          <w:b/>
          <w:u w:val="single"/>
        </w:rPr>
        <w:t xml:space="preserve"> (As Amended) </w:t>
      </w:r>
    </w:p>
    <w:p w14:paraId="0FBC9413" w14:textId="34424385" w:rsidR="006E0D15" w:rsidRPr="001D423F" w:rsidRDefault="006E0D15" w:rsidP="00556028">
      <w:pPr>
        <w:autoSpaceDE w:val="0"/>
        <w:autoSpaceDN w:val="0"/>
        <w:adjustRightInd w:val="0"/>
        <w:spacing w:before="120" w:after="120" w:line="276" w:lineRule="auto"/>
        <w:ind w:left="720"/>
        <w:jc w:val="both"/>
        <w:rPr>
          <w:rFonts w:ascii="Arial" w:hAnsi="Arial" w:cs="Arial"/>
        </w:rPr>
      </w:pPr>
      <w:r w:rsidRPr="001D423F">
        <w:rPr>
          <w:rFonts w:ascii="Arial" w:hAnsi="Arial" w:cs="Arial"/>
        </w:rPr>
        <w:t>The Contracts (Rights of Third Parties) Act 1999 shall not apply to this Agreement.  Therefore</w:t>
      </w:r>
      <w:r w:rsidR="0054039C">
        <w:rPr>
          <w:rFonts w:ascii="Arial" w:hAnsi="Arial" w:cs="Arial"/>
        </w:rPr>
        <w:t>,</w:t>
      </w:r>
      <w:r w:rsidRPr="001D423F">
        <w:rPr>
          <w:rFonts w:ascii="Arial" w:hAnsi="Arial" w:cs="Arial"/>
        </w:rPr>
        <w:t xml:space="preserve"> a person who is not a party to this Agreement shall not be able to enforce any of its terms against either the Council or the BID Company.</w:t>
      </w:r>
    </w:p>
    <w:p w14:paraId="50894D3B" w14:textId="77777777" w:rsidR="006E0D15" w:rsidRPr="001D423F" w:rsidRDefault="006E0D15" w:rsidP="00556028">
      <w:pPr>
        <w:autoSpaceDE w:val="0"/>
        <w:autoSpaceDN w:val="0"/>
        <w:adjustRightInd w:val="0"/>
        <w:spacing w:before="120" w:after="120" w:line="276" w:lineRule="auto"/>
        <w:jc w:val="both"/>
        <w:outlineLvl w:val="0"/>
        <w:rPr>
          <w:rFonts w:ascii="Arial" w:hAnsi="Arial" w:cs="Arial"/>
          <w:b/>
        </w:rPr>
      </w:pPr>
      <w:r w:rsidRPr="001D423F">
        <w:rPr>
          <w:rFonts w:ascii="Arial" w:hAnsi="Arial" w:cs="Arial"/>
        </w:rPr>
        <w:t xml:space="preserve">16 </w:t>
      </w:r>
      <w:r w:rsidRPr="001D423F">
        <w:rPr>
          <w:rFonts w:ascii="Arial" w:hAnsi="Arial" w:cs="Arial"/>
          <w:b/>
        </w:rPr>
        <w:tab/>
      </w:r>
      <w:r w:rsidRPr="001D423F">
        <w:rPr>
          <w:rFonts w:ascii="Arial" w:hAnsi="Arial" w:cs="Arial"/>
          <w:b/>
          <w:u w:val="single"/>
        </w:rPr>
        <w:t>Dispute Resolution</w:t>
      </w:r>
      <w:r w:rsidRPr="001D423F">
        <w:rPr>
          <w:rFonts w:ascii="Arial" w:hAnsi="Arial" w:cs="Arial"/>
          <w:b/>
        </w:rPr>
        <w:t xml:space="preserve"> </w:t>
      </w:r>
    </w:p>
    <w:p w14:paraId="3E64B058" w14:textId="77777777" w:rsidR="006E0D15" w:rsidRPr="001D423F" w:rsidRDefault="006E0D15" w:rsidP="00556028">
      <w:pPr>
        <w:autoSpaceDE w:val="0"/>
        <w:autoSpaceDN w:val="0"/>
        <w:adjustRightInd w:val="0"/>
        <w:spacing w:before="120" w:after="120" w:line="276" w:lineRule="auto"/>
        <w:ind w:left="720"/>
        <w:jc w:val="both"/>
        <w:outlineLvl w:val="1"/>
        <w:rPr>
          <w:rFonts w:ascii="Arial" w:hAnsi="Arial" w:cs="Arial"/>
        </w:rPr>
      </w:pPr>
      <w:r w:rsidRPr="001D423F">
        <w:rPr>
          <w:rFonts w:ascii="Arial" w:hAnsi="Arial" w:cs="Arial"/>
        </w:rPr>
        <w:t xml:space="preserve">The following provisions shall apply in the event of a dispute: </w:t>
      </w:r>
    </w:p>
    <w:p w14:paraId="37CDE6A1" w14:textId="77777777" w:rsidR="006E0D15" w:rsidRPr="001D423F" w:rsidRDefault="006E0D15" w:rsidP="00556028">
      <w:pPr>
        <w:autoSpaceDE w:val="0"/>
        <w:autoSpaceDN w:val="0"/>
        <w:adjustRightInd w:val="0"/>
        <w:spacing w:before="120" w:after="120" w:line="276" w:lineRule="auto"/>
        <w:ind w:left="720" w:hanging="720"/>
        <w:jc w:val="both"/>
        <w:rPr>
          <w:rFonts w:ascii="Arial" w:hAnsi="Arial" w:cs="Arial"/>
        </w:rPr>
      </w:pPr>
      <w:r w:rsidRPr="001D423F">
        <w:rPr>
          <w:rFonts w:ascii="Arial" w:hAnsi="Arial" w:cs="Arial"/>
        </w:rPr>
        <w:t>16.1</w:t>
      </w:r>
      <w:r w:rsidRPr="001D423F">
        <w:rPr>
          <w:rFonts w:ascii="Arial" w:hAnsi="Arial" w:cs="Arial"/>
        </w:rPr>
        <w:tab/>
      </w:r>
      <w:r w:rsidRPr="001D423F">
        <w:rPr>
          <w:rFonts w:ascii="Arial" w:hAnsi="Arial" w:cs="Arial"/>
          <w:b/>
          <w:u w:val="single"/>
        </w:rPr>
        <w:t>Resolution by Senior Officers</w:t>
      </w:r>
      <w:r w:rsidRPr="001D423F">
        <w:rPr>
          <w:rFonts w:ascii="Arial" w:hAnsi="Arial" w:cs="Arial"/>
        </w:rPr>
        <w:t xml:space="preserve"> </w:t>
      </w:r>
    </w:p>
    <w:p w14:paraId="71156CFA" w14:textId="77777777" w:rsidR="006E0D15" w:rsidRDefault="006E0D15" w:rsidP="00556028">
      <w:pPr>
        <w:autoSpaceDE w:val="0"/>
        <w:autoSpaceDN w:val="0"/>
        <w:adjustRightInd w:val="0"/>
        <w:spacing w:before="120" w:after="120" w:line="276" w:lineRule="auto"/>
        <w:ind w:left="720"/>
        <w:jc w:val="both"/>
        <w:rPr>
          <w:rFonts w:ascii="Arial" w:hAnsi="Arial" w:cs="Arial"/>
        </w:rPr>
      </w:pPr>
      <w:r w:rsidRPr="001D423F">
        <w:rPr>
          <w:rFonts w:ascii="Arial" w:hAnsi="Arial" w:cs="Arial"/>
        </w:rPr>
        <w:t>Any dispute or difference of any kind whatsoever arising between the parties out of or in connection with this Agreement shall first be discussed by the Chair of the BID Company and the</w:t>
      </w:r>
      <w:r w:rsidR="00F02308" w:rsidRPr="001D423F">
        <w:rPr>
          <w:rFonts w:ascii="Arial" w:hAnsi="Arial" w:cs="Arial"/>
        </w:rPr>
        <w:t xml:space="preserve"> Council’s</w:t>
      </w:r>
      <w:r w:rsidRPr="001D423F">
        <w:rPr>
          <w:rFonts w:ascii="Arial" w:hAnsi="Arial" w:cs="Arial"/>
        </w:rPr>
        <w:t xml:space="preserve"> </w:t>
      </w:r>
      <w:r w:rsidR="00AC57C8">
        <w:rPr>
          <w:rFonts w:ascii="Arial" w:hAnsi="Arial" w:cs="Arial"/>
        </w:rPr>
        <w:t>Assistant</w:t>
      </w:r>
      <w:r w:rsidR="00F02308" w:rsidRPr="001D423F">
        <w:rPr>
          <w:rFonts w:ascii="Arial" w:hAnsi="Arial" w:cs="Arial"/>
        </w:rPr>
        <w:t xml:space="preserve"> Director – Neighbourhoods</w:t>
      </w:r>
      <w:r w:rsidR="00C1514A" w:rsidRPr="001D423F">
        <w:rPr>
          <w:rFonts w:ascii="Arial" w:hAnsi="Arial" w:cs="Arial"/>
        </w:rPr>
        <w:t xml:space="preserve"> </w:t>
      </w:r>
      <w:r w:rsidRPr="001D423F">
        <w:rPr>
          <w:rFonts w:ascii="Arial" w:hAnsi="Arial" w:cs="Arial"/>
        </w:rPr>
        <w:t xml:space="preserve">(or their respective nominated representatives). </w:t>
      </w:r>
    </w:p>
    <w:p w14:paraId="25A9A0D0" w14:textId="77777777" w:rsidR="006E0D15" w:rsidRPr="001D423F" w:rsidRDefault="006E0D15" w:rsidP="00556028">
      <w:pPr>
        <w:numPr>
          <w:ilvl w:val="1"/>
          <w:numId w:val="25"/>
        </w:numPr>
        <w:autoSpaceDE w:val="0"/>
        <w:autoSpaceDN w:val="0"/>
        <w:adjustRightInd w:val="0"/>
        <w:spacing w:before="120" w:after="120" w:line="276" w:lineRule="auto"/>
        <w:jc w:val="both"/>
        <w:rPr>
          <w:rFonts w:ascii="Arial" w:hAnsi="Arial" w:cs="Arial"/>
          <w:b/>
          <w:u w:val="single"/>
        </w:rPr>
      </w:pPr>
      <w:r w:rsidRPr="001D423F">
        <w:rPr>
          <w:rFonts w:ascii="Arial" w:hAnsi="Arial" w:cs="Arial"/>
          <w:b/>
          <w:u w:val="single"/>
        </w:rPr>
        <w:t>Mediation</w:t>
      </w:r>
    </w:p>
    <w:p w14:paraId="778B0B19" w14:textId="77777777" w:rsidR="006E0D15" w:rsidRPr="001D423F" w:rsidRDefault="006E0D15" w:rsidP="00556028">
      <w:pPr>
        <w:autoSpaceDE w:val="0"/>
        <w:autoSpaceDN w:val="0"/>
        <w:adjustRightInd w:val="0"/>
        <w:spacing w:before="120" w:after="120" w:line="276" w:lineRule="auto"/>
        <w:ind w:left="720"/>
        <w:jc w:val="both"/>
        <w:rPr>
          <w:rFonts w:ascii="Arial" w:hAnsi="Arial" w:cs="Arial"/>
        </w:rPr>
      </w:pPr>
      <w:r w:rsidRPr="001D423F">
        <w:rPr>
          <w:rFonts w:ascii="Arial" w:hAnsi="Arial" w:cs="Arial"/>
        </w:rPr>
        <w:t xml:space="preserve">If the parties are unable to resolve the dispute under </w:t>
      </w:r>
      <w:r w:rsidRPr="001D423F">
        <w:rPr>
          <w:rFonts w:ascii="Arial" w:hAnsi="Arial" w:cs="Arial"/>
          <w:b/>
        </w:rPr>
        <w:t>Clause 16.1</w:t>
      </w:r>
      <w:r w:rsidRPr="001D423F">
        <w:rPr>
          <w:rFonts w:ascii="Arial" w:hAnsi="Arial" w:cs="Arial"/>
        </w:rPr>
        <w:t xml:space="preserve"> they may decide to refer the dispute to mediation on the terms of the latest model mediation procedure produced by the Centre for Effective Dispute Resolution, subject to the proviso that </w:t>
      </w:r>
      <w:r w:rsidRPr="001D423F">
        <w:rPr>
          <w:rFonts w:ascii="Arial" w:hAnsi="Arial" w:cs="Arial"/>
        </w:rPr>
        <w:lastRenderedPageBreak/>
        <w:t xml:space="preserve">any such mediation shall be completed within four (4) weeks of referral (or such longer period as the parties may agree). </w:t>
      </w:r>
    </w:p>
    <w:p w14:paraId="2C35BF7C" w14:textId="77777777" w:rsidR="006E0D15" w:rsidRPr="001D423F" w:rsidRDefault="006E0D15" w:rsidP="00556028">
      <w:pPr>
        <w:numPr>
          <w:ilvl w:val="1"/>
          <w:numId w:val="25"/>
        </w:numPr>
        <w:autoSpaceDE w:val="0"/>
        <w:autoSpaceDN w:val="0"/>
        <w:adjustRightInd w:val="0"/>
        <w:spacing w:before="120" w:after="120" w:line="276" w:lineRule="auto"/>
        <w:jc w:val="both"/>
        <w:rPr>
          <w:rFonts w:ascii="Arial" w:hAnsi="Arial" w:cs="Arial"/>
          <w:b/>
          <w:u w:val="single"/>
        </w:rPr>
      </w:pPr>
      <w:r w:rsidRPr="001D423F">
        <w:rPr>
          <w:rFonts w:ascii="Arial" w:hAnsi="Arial" w:cs="Arial"/>
          <w:b/>
          <w:u w:val="single"/>
        </w:rPr>
        <w:t>Arbitration</w:t>
      </w:r>
    </w:p>
    <w:p w14:paraId="24FFC633" w14:textId="77777777" w:rsidR="006E0D15" w:rsidRPr="001D423F" w:rsidRDefault="006E0D15" w:rsidP="00556028">
      <w:pPr>
        <w:autoSpaceDE w:val="0"/>
        <w:autoSpaceDN w:val="0"/>
        <w:adjustRightInd w:val="0"/>
        <w:spacing w:before="120" w:after="120" w:line="276" w:lineRule="auto"/>
        <w:ind w:left="720"/>
        <w:jc w:val="both"/>
        <w:rPr>
          <w:rFonts w:ascii="Arial" w:hAnsi="Arial" w:cs="Arial"/>
        </w:rPr>
      </w:pPr>
      <w:r w:rsidRPr="001D423F">
        <w:rPr>
          <w:rFonts w:ascii="Arial" w:hAnsi="Arial" w:cs="Arial"/>
        </w:rPr>
        <w:t xml:space="preserve">Save where the parties have agreed in writing that a decision under </w:t>
      </w:r>
      <w:r w:rsidRPr="001D423F">
        <w:rPr>
          <w:rFonts w:ascii="Arial" w:hAnsi="Arial" w:cs="Arial"/>
          <w:b/>
        </w:rPr>
        <w:t>Clause 16.1</w:t>
      </w:r>
      <w:r w:rsidRPr="001D423F">
        <w:rPr>
          <w:rFonts w:ascii="Arial" w:hAnsi="Arial" w:cs="Arial"/>
        </w:rPr>
        <w:t xml:space="preserve"> or an agreement reached at or during mediation under </w:t>
      </w:r>
      <w:r w:rsidRPr="001D423F">
        <w:rPr>
          <w:rFonts w:ascii="Arial" w:hAnsi="Arial" w:cs="Arial"/>
          <w:b/>
        </w:rPr>
        <w:t>Clause 16.2</w:t>
      </w:r>
      <w:r w:rsidRPr="001D423F">
        <w:rPr>
          <w:rFonts w:ascii="Arial" w:hAnsi="Arial" w:cs="Arial"/>
        </w:rPr>
        <w:t xml:space="preserve"> as appropriate, is to be final and binding, either party may refer the dispute to arbitration before a single arbitrator as follows: </w:t>
      </w:r>
    </w:p>
    <w:p w14:paraId="03635751" w14:textId="77777777" w:rsidR="006E0D15" w:rsidRPr="001D423F" w:rsidRDefault="006E0D15" w:rsidP="00556028">
      <w:pPr>
        <w:pStyle w:val="BodyTextIndent"/>
        <w:spacing w:before="120" w:after="120" w:line="276" w:lineRule="auto"/>
        <w:ind w:left="1800" w:hanging="1080"/>
        <w:jc w:val="both"/>
      </w:pPr>
      <w:r w:rsidRPr="001D423F">
        <w:t>16.3.1</w:t>
      </w:r>
      <w:r w:rsidRPr="001D423F">
        <w:tab/>
        <w:t>If the parties shall fail to agree upon an arbitrator within twenty eight (28) days of one party serving upon the other a written notice to concur in the appointment of an arbitrator, then the arbitrator shall be appointed by the President or the Vice President of the Chartered Institute of Arbitrators.</w:t>
      </w:r>
    </w:p>
    <w:p w14:paraId="1519682A" w14:textId="77777777" w:rsidR="006E0D15" w:rsidRPr="001D423F" w:rsidRDefault="006E0D15" w:rsidP="00556028">
      <w:pPr>
        <w:pStyle w:val="BodyTextIndent"/>
        <w:spacing w:before="120" w:after="120" w:line="276" w:lineRule="auto"/>
        <w:ind w:left="1800" w:hanging="1080"/>
        <w:jc w:val="both"/>
      </w:pPr>
      <w:r w:rsidRPr="001D423F">
        <w:t>16.3.2</w:t>
      </w:r>
      <w:r w:rsidRPr="001D423F">
        <w:tab/>
        <w:t>The Arbitration Act 1996 shall apply to such arbitration.</w:t>
      </w:r>
    </w:p>
    <w:p w14:paraId="0ABDCD68" w14:textId="77777777" w:rsidR="006E0D15" w:rsidRPr="001D423F" w:rsidRDefault="006E0D15" w:rsidP="00556028">
      <w:pPr>
        <w:pStyle w:val="BodyTextIndent"/>
        <w:spacing w:before="120" w:after="120" w:line="276" w:lineRule="auto"/>
        <w:ind w:left="1800" w:hanging="1080"/>
        <w:jc w:val="both"/>
      </w:pPr>
      <w:r w:rsidRPr="001D423F">
        <w:t>16.3.3</w:t>
      </w:r>
      <w:r w:rsidRPr="001D423F">
        <w:tab/>
        <w:t>The arbitrator shall have power to open up, review and revise any certificate, opinion or decision of the Council.</w:t>
      </w:r>
    </w:p>
    <w:p w14:paraId="2E7DC076" w14:textId="77777777" w:rsidR="006E0D15" w:rsidRPr="001D423F" w:rsidRDefault="006E0D15" w:rsidP="00556028">
      <w:pPr>
        <w:pStyle w:val="BodyTextIndent"/>
        <w:numPr>
          <w:ilvl w:val="2"/>
          <w:numId w:val="18"/>
        </w:numPr>
        <w:tabs>
          <w:tab w:val="clear" w:pos="1440"/>
        </w:tabs>
        <w:spacing w:before="120" w:after="120" w:line="276" w:lineRule="auto"/>
        <w:ind w:left="1800" w:hanging="1080"/>
        <w:jc w:val="both"/>
      </w:pPr>
      <w:r w:rsidRPr="001D423F">
        <w:t xml:space="preserve"> </w:t>
      </w:r>
      <w:r w:rsidRPr="001D423F">
        <w:tab/>
        <w:t>The parties hereby agree and consent pursuant to Sections 45(2)(a) and 69(2)(a) of the Arbitration Act 1996 that either party;</w:t>
      </w:r>
    </w:p>
    <w:p w14:paraId="294D32C1" w14:textId="77777777" w:rsidR="006E0D15" w:rsidRPr="001D423F" w:rsidRDefault="006E0D15" w:rsidP="009F0833">
      <w:pPr>
        <w:pStyle w:val="Default"/>
        <w:spacing w:before="120" w:line="276" w:lineRule="auto"/>
        <w:ind w:left="2874" w:hanging="1077"/>
        <w:jc w:val="both"/>
        <w:rPr>
          <w:color w:val="auto"/>
        </w:rPr>
      </w:pPr>
      <w:r w:rsidRPr="001D423F">
        <w:rPr>
          <w:color w:val="auto"/>
        </w:rPr>
        <w:t>16.3.4.1</w:t>
      </w:r>
      <w:r w:rsidRPr="001D423F">
        <w:rPr>
          <w:color w:val="auto"/>
        </w:rPr>
        <w:tab/>
        <w:t>may appeal to the High Court on any question of law arising out of an award made in an arbitration under this Agreement;</w:t>
      </w:r>
      <w:r w:rsidRPr="001D423F">
        <w:rPr>
          <w:color w:val="auto"/>
        </w:rPr>
        <w:tab/>
      </w:r>
      <w:r w:rsidRPr="001D423F">
        <w:rPr>
          <w:color w:val="auto"/>
        </w:rPr>
        <w:br/>
      </w:r>
    </w:p>
    <w:p w14:paraId="11A0DF52" w14:textId="77777777" w:rsidR="006E0D15" w:rsidRPr="001D423F" w:rsidRDefault="006E0D15" w:rsidP="009F0833">
      <w:pPr>
        <w:pStyle w:val="BodyTextIndent"/>
        <w:spacing w:after="120" w:line="276" w:lineRule="auto"/>
        <w:ind w:left="2874" w:hanging="1077"/>
        <w:jc w:val="both"/>
      </w:pPr>
      <w:r w:rsidRPr="001D423F">
        <w:t>16.3.4.2</w:t>
      </w:r>
      <w:r w:rsidRPr="001D423F">
        <w:tab/>
        <w:t>may apply to the High Court to determine any question of law arising in the course of the reference;</w:t>
      </w:r>
    </w:p>
    <w:p w14:paraId="63A41205" w14:textId="77777777" w:rsidR="006E0D15" w:rsidRPr="001D423F" w:rsidRDefault="006E0D15" w:rsidP="00556028">
      <w:pPr>
        <w:pStyle w:val="BodyTextIndent"/>
        <w:spacing w:before="120" w:after="120" w:line="276" w:lineRule="auto"/>
        <w:ind w:left="1800"/>
        <w:jc w:val="both"/>
      </w:pPr>
      <w:r w:rsidRPr="001D423F">
        <w:t>and the parties agree that the High Court should have jurisdiction to determine any such question of law.</w:t>
      </w:r>
    </w:p>
    <w:p w14:paraId="285443BA" w14:textId="77777777" w:rsidR="006E0D15" w:rsidRPr="001D423F" w:rsidRDefault="006E0D15" w:rsidP="00556028">
      <w:pPr>
        <w:pStyle w:val="BodyTextIndent"/>
        <w:spacing w:before="120" w:after="120" w:line="276" w:lineRule="auto"/>
        <w:ind w:left="1800" w:hanging="1080"/>
        <w:jc w:val="both"/>
      </w:pPr>
      <w:r w:rsidRPr="001D423F">
        <w:t>16.3.5</w:t>
      </w:r>
      <w:r w:rsidRPr="001D423F">
        <w:tab/>
      </w:r>
      <w:r w:rsidRPr="001D423F">
        <w:rPr>
          <w:b/>
        </w:rPr>
        <w:t>Subject to Clause 16.3.4</w:t>
      </w:r>
      <w:r w:rsidRPr="001D423F">
        <w:t>, the award of the arbitrator shall be final and binding on the parties.</w:t>
      </w:r>
    </w:p>
    <w:p w14:paraId="43B6FE5A" w14:textId="77777777" w:rsidR="006E0D15" w:rsidRPr="001D423F" w:rsidRDefault="006E0D15" w:rsidP="00556028">
      <w:pPr>
        <w:pStyle w:val="BodyTextIndent"/>
        <w:spacing w:before="120" w:after="120" w:line="276" w:lineRule="auto"/>
        <w:ind w:left="1800" w:hanging="1080"/>
        <w:jc w:val="both"/>
      </w:pPr>
      <w:r w:rsidRPr="001D423F">
        <w:t>16.3.6</w:t>
      </w:r>
      <w:r w:rsidRPr="001D423F">
        <w:tab/>
        <w:t>The parties agree that the maximum recoverable costs which may be awarded to the successful party in the arbitration shall not exceed one half of the sum claimed by the Claimant in the arbitration (“</w:t>
      </w:r>
      <w:r w:rsidRPr="001D423F">
        <w:rPr>
          <w:b/>
        </w:rPr>
        <w:t>the Claim Sum</w:t>
      </w:r>
      <w:r w:rsidRPr="001D423F">
        <w:t>”). The Claim Sum is the aggregate of the total damages specified in the Claimant’s Points of Claim or Statement of Case, and the total interest so specified (excluding in both cases any sums which are not quantified) notwithstanding any subsequent amendment of the same.</w:t>
      </w:r>
    </w:p>
    <w:p w14:paraId="5E489CFB" w14:textId="77777777" w:rsidR="006E0D15" w:rsidRPr="001D423F" w:rsidRDefault="006E0D15" w:rsidP="00556028">
      <w:pPr>
        <w:pStyle w:val="BodyTextIndent"/>
        <w:spacing w:before="120" w:after="120" w:line="276" w:lineRule="auto"/>
        <w:ind w:left="1800" w:hanging="1080"/>
        <w:jc w:val="both"/>
      </w:pPr>
      <w:r w:rsidRPr="001D423F">
        <w:t>16.3.7</w:t>
      </w:r>
      <w:r w:rsidRPr="001D423F">
        <w:tab/>
        <w:t xml:space="preserve">The parties agree pursuant to Sections 61 and 62 of the Arbitration Act 1996 that, if the total sum (including interest) awarded to the Claimant in the arbitration (less any sum (including interest) awarded to the </w:t>
      </w:r>
      <w:r w:rsidRPr="001D423F">
        <w:lastRenderedPageBreak/>
        <w:t xml:space="preserve">Respondent in a counterclaim in the arbitration) does not exceed 20% of the Claim Sum as defined by </w:t>
      </w:r>
      <w:r w:rsidRPr="001D423F">
        <w:rPr>
          <w:b/>
        </w:rPr>
        <w:t xml:space="preserve">Clause 16 </w:t>
      </w:r>
      <w:r w:rsidRPr="001D423F">
        <w:t xml:space="preserve">then the arbitrator in determining how costs are to be allocated shall not (if he is minded to make an award in the Claimant’s </w:t>
      </w:r>
      <w:proofErr w:type="spellStart"/>
      <w:r w:rsidRPr="001D423F">
        <w:t>favour</w:t>
      </w:r>
      <w:proofErr w:type="spellEnd"/>
      <w:r w:rsidRPr="001D423F">
        <w:t>) award the Claimant more than the lesser of: -</w:t>
      </w:r>
    </w:p>
    <w:p w14:paraId="22BB44AB" w14:textId="77777777" w:rsidR="00FE311B" w:rsidRPr="001D423F" w:rsidRDefault="006E0D15" w:rsidP="00556028">
      <w:pPr>
        <w:pStyle w:val="BodyTextIndent"/>
        <w:spacing w:before="120" w:after="120" w:line="276" w:lineRule="auto"/>
        <w:ind w:left="2880" w:hanging="1080"/>
        <w:jc w:val="both"/>
      </w:pPr>
      <w:r w:rsidRPr="001D423F">
        <w:t>16.3.7.1</w:t>
      </w:r>
      <w:r w:rsidRPr="001D423F">
        <w:tab/>
        <w:t xml:space="preserve">50% of the maximum recoverable costs as defined and limited by reference to </w:t>
      </w:r>
      <w:r w:rsidRPr="001D423F">
        <w:rPr>
          <w:b/>
        </w:rPr>
        <w:t>Clause 16.3.6</w:t>
      </w:r>
      <w:r w:rsidRPr="001D423F">
        <w:t>.</w:t>
      </w:r>
    </w:p>
    <w:p w14:paraId="57954074" w14:textId="77777777" w:rsidR="00D65C38" w:rsidRPr="001D423F" w:rsidRDefault="006E0D15" w:rsidP="00D65C38">
      <w:pPr>
        <w:pStyle w:val="BodyTextIndent"/>
        <w:spacing w:before="120" w:after="120" w:line="276" w:lineRule="auto"/>
        <w:ind w:left="2880" w:hanging="1080"/>
        <w:jc w:val="both"/>
      </w:pPr>
      <w:r w:rsidRPr="001D423F">
        <w:t>16.3.7.2</w:t>
      </w:r>
      <w:r w:rsidRPr="001D423F">
        <w:tab/>
        <w:t>50% of the Claimant’s recoverable costs.</w:t>
      </w:r>
      <w:r w:rsidR="00274AAC" w:rsidRPr="001D423F">
        <w:rPr>
          <w:b/>
        </w:rPr>
        <w:br w:type="page"/>
      </w:r>
      <w:r w:rsidR="00D65C38" w:rsidRPr="001D423F">
        <w:rPr>
          <w:b/>
          <w:u w:val="single"/>
        </w:rPr>
        <w:lastRenderedPageBreak/>
        <w:t xml:space="preserve">Schedule 1 – The </w:t>
      </w:r>
      <w:r w:rsidR="00D65C38">
        <w:rPr>
          <w:b/>
          <w:u w:val="single"/>
        </w:rPr>
        <w:t>BID</w:t>
      </w:r>
      <w:r w:rsidR="00D65C38" w:rsidRPr="001D423F">
        <w:rPr>
          <w:b/>
          <w:u w:val="single"/>
        </w:rPr>
        <w:t xml:space="preserve"> Levy Rules</w:t>
      </w:r>
    </w:p>
    <w:p w14:paraId="13D67C82" w14:textId="6B52FEB0" w:rsidR="00D65C38" w:rsidRDefault="00D65C38" w:rsidP="00D65C38">
      <w:pPr>
        <w:autoSpaceDE w:val="0"/>
        <w:autoSpaceDN w:val="0"/>
        <w:adjustRightInd w:val="0"/>
        <w:jc w:val="both"/>
        <w:rPr>
          <w:rFonts w:ascii="Arial" w:hAnsi="Arial"/>
        </w:rPr>
      </w:pPr>
      <w:r w:rsidRPr="001D423F">
        <w:rPr>
          <w:rFonts w:ascii="Arial" w:hAnsi="Arial"/>
        </w:rPr>
        <w:t xml:space="preserve"> </w:t>
      </w:r>
    </w:p>
    <w:p w14:paraId="22646581" w14:textId="77777777" w:rsidR="00D93B04" w:rsidRDefault="00D93B04" w:rsidP="00D93B04">
      <w:pPr>
        <w:pStyle w:val="ListParagraph"/>
        <w:numPr>
          <w:ilvl w:val="0"/>
          <w:numId w:val="44"/>
        </w:numPr>
        <w:autoSpaceDE w:val="0"/>
        <w:autoSpaceDN w:val="0"/>
        <w:adjustRightInd w:val="0"/>
        <w:jc w:val="both"/>
        <w:rPr>
          <w:rFonts w:ascii="Arial" w:hAnsi="Arial"/>
          <w:lang w:val="en"/>
        </w:rPr>
      </w:pPr>
      <w:r w:rsidRPr="00D93B04">
        <w:rPr>
          <w:rFonts w:ascii="Arial" w:hAnsi="Arial"/>
          <w:lang w:val="en"/>
        </w:rPr>
        <w:t>Kings Heath BID will begin a new five-year term on 1</w:t>
      </w:r>
      <w:r w:rsidRPr="00D93B04">
        <w:rPr>
          <w:rFonts w:ascii="Arial" w:hAnsi="Arial"/>
          <w:vertAlign w:val="superscript"/>
          <w:lang w:val="en"/>
        </w:rPr>
        <w:t>st</w:t>
      </w:r>
      <w:r w:rsidRPr="00D93B04">
        <w:rPr>
          <w:rFonts w:ascii="Arial" w:hAnsi="Arial"/>
          <w:lang w:val="en"/>
        </w:rPr>
        <w:t xml:space="preserve"> April 2023, with all eligible hereditaments within the BID area required to pay the BID levy annually from 1</w:t>
      </w:r>
      <w:r w:rsidRPr="00D93B04">
        <w:rPr>
          <w:rFonts w:ascii="Arial" w:hAnsi="Arial"/>
          <w:vertAlign w:val="superscript"/>
          <w:lang w:val="en"/>
        </w:rPr>
        <w:t>st</w:t>
      </w:r>
      <w:r w:rsidRPr="00D93B04">
        <w:rPr>
          <w:rFonts w:ascii="Arial" w:hAnsi="Arial"/>
          <w:lang w:val="en"/>
        </w:rPr>
        <w:t xml:space="preserve"> April 2023 until 31</w:t>
      </w:r>
      <w:r w:rsidRPr="00D93B04">
        <w:rPr>
          <w:rFonts w:ascii="Arial" w:hAnsi="Arial"/>
          <w:vertAlign w:val="superscript"/>
          <w:lang w:val="en"/>
        </w:rPr>
        <w:t>st</w:t>
      </w:r>
      <w:r w:rsidRPr="00D93B04">
        <w:rPr>
          <w:rFonts w:ascii="Arial" w:hAnsi="Arial"/>
          <w:lang w:val="en"/>
        </w:rPr>
        <w:t xml:space="preserve"> March 2028.</w:t>
      </w:r>
      <w:r w:rsidRPr="00D93B04">
        <w:rPr>
          <w:rFonts w:ascii="Arial" w:hAnsi="Arial"/>
          <w:lang w:val="en"/>
        </w:rPr>
        <w:t xml:space="preserve"> </w:t>
      </w:r>
    </w:p>
    <w:p w14:paraId="51B09AC1" w14:textId="77777777" w:rsidR="00D93B04" w:rsidRDefault="00D93B04" w:rsidP="00D93B04">
      <w:pPr>
        <w:pStyle w:val="ListParagraph"/>
        <w:numPr>
          <w:ilvl w:val="0"/>
          <w:numId w:val="44"/>
        </w:numPr>
        <w:autoSpaceDE w:val="0"/>
        <w:autoSpaceDN w:val="0"/>
        <w:adjustRightInd w:val="0"/>
        <w:jc w:val="both"/>
        <w:rPr>
          <w:rFonts w:ascii="Arial" w:hAnsi="Arial"/>
          <w:lang w:val="en"/>
        </w:rPr>
      </w:pPr>
      <w:r w:rsidRPr="00D93B04">
        <w:rPr>
          <w:rFonts w:ascii="Arial" w:hAnsi="Arial"/>
          <w:lang w:val="en"/>
        </w:rPr>
        <w:t>E</w:t>
      </w:r>
      <w:r w:rsidRPr="00D93B04">
        <w:rPr>
          <w:rFonts w:ascii="Arial" w:hAnsi="Arial"/>
          <w:lang w:val="en"/>
        </w:rPr>
        <w:t xml:space="preserve">very eligible business within the BID boundary will pay an annual levy of 2% of their </w:t>
      </w:r>
      <w:proofErr w:type="spellStart"/>
      <w:r w:rsidRPr="00D93B04">
        <w:rPr>
          <w:rFonts w:ascii="Arial" w:hAnsi="Arial"/>
          <w:lang w:val="en"/>
        </w:rPr>
        <w:t>rateable</w:t>
      </w:r>
      <w:proofErr w:type="spellEnd"/>
      <w:r w:rsidRPr="00D93B04">
        <w:rPr>
          <w:rFonts w:ascii="Arial" w:hAnsi="Arial"/>
          <w:lang w:val="en"/>
        </w:rPr>
        <w:t xml:space="preserve"> value based on the active NNDR list from 1</w:t>
      </w:r>
      <w:r w:rsidRPr="00D93B04">
        <w:rPr>
          <w:rFonts w:ascii="Arial" w:hAnsi="Arial"/>
          <w:vertAlign w:val="superscript"/>
          <w:lang w:val="en"/>
        </w:rPr>
        <w:t>st</w:t>
      </w:r>
      <w:r w:rsidRPr="00D93B04">
        <w:rPr>
          <w:rFonts w:ascii="Arial" w:hAnsi="Arial"/>
          <w:lang w:val="en"/>
        </w:rPr>
        <w:t xml:space="preserve"> April 2023. </w:t>
      </w:r>
    </w:p>
    <w:p w14:paraId="74455003" w14:textId="77777777" w:rsidR="00D93B04" w:rsidRDefault="00D93B04" w:rsidP="00D93B04">
      <w:pPr>
        <w:pStyle w:val="ListParagraph"/>
        <w:numPr>
          <w:ilvl w:val="0"/>
          <w:numId w:val="44"/>
        </w:numPr>
        <w:autoSpaceDE w:val="0"/>
        <w:autoSpaceDN w:val="0"/>
        <w:adjustRightInd w:val="0"/>
        <w:jc w:val="both"/>
        <w:rPr>
          <w:rFonts w:ascii="Arial" w:hAnsi="Arial"/>
          <w:lang w:val="en"/>
        </w:rPr>
      </w:pPr>
      <w:r w:rsidRPr="00D93B04">
        <w:rPr>
          <w:rFonts w:ascii="Arial" w:hAnsi="Arial"/>
          <w:lang w:val="en"/>
        </w:rPr>
        <w:t xml:space="preserve">Any future changes to </w:t>
      </w:r>
      <w:proofErr w:type="spellStart"/>
      <w:r w:rsidRPr="00D93B04">
        <w:rPr>
          <w:rFonts w:ascii="Arial" w:hAnsi="Arial"/>
          <w:lang w:val="en"/>
        </w:rPr>
        <w:t>rateable</w:t>
      </w:r>
      <w:proofErr w:type="spellEnd"/>
      <w:r w:rsidRPr="00D93B04">
        <w:rPr>
          <w:rFonts w:ascii="Arial" w:hAnsi="Arial"/>
          <w:lang w:val="en"/>
        </w:rPr>
        <w:t xml:space="preserve"> values in updates of the National Non-Domestic Ratings List, or future mechanisms replacing the National Non-Domestic Ratings List will be reflected in a corresponding change to the BID levy payment for the following financial year.</w:t>
      </w:r>
    </w:p>
    <w:p w14:paraId="15299EC1" w14:textId="77777777" w:rsidR="00D93B04" w:rsidRDefault="00D93B04" w:rsidP="00D93B04">
      <w:pPr>
        <w:pStyle w:val="ListParagraph"/>
        <w:numPr>
          <w:ilvl w:val="0"/>
          <w:numId w:val="44"/>
        </w:numPr>
        <w:autoSpaceDE w:val="0"/>
        <w:autoSpaceDN w:val="0"/>
        <w:adjustRightInd w:val="0"/>
        <w:jc w:val="both"/>
        <w:rPr>
          <w:rFonts w:ascii="Arial" w:hAnsi="Arial"/>
          <w:lang w:val="en"/>
        </w:rPr>
      </w:pPr>
      <w:r w:rsidRPr="00D93B04">
        <w:rPr>
          <w:rFonts w:ascii="Arial" w:hAnsi="Arial"/>
          <w:lang w:val="en"/>
        </w:rPr>
        <w:t xml:space="preserve">The BID levy will be payable by the liable party. Where the liable party changes during the financial year, the BID levy will be apportioned accordingly and calculated on a daily basis. </w:t>
      </w:r>
    </w:p>
    <w:p w14:paraId="33D89B5E" w14:textId="77777777" w:rsidR="00D93B04" w:rsidRDefault="00D93B04" w:rsidP="00D93B04">
      <w:pPr>
        <w:pStyle w:val="ListParagraph"/>
        <w:numPr>
          <w:ilvl w:val="0"/>
          <w:numId w:val="44"/>
        </w:numPr>
        <w:autoSpaceDE w:val="0"/>
        <w:autoSpaceDN w:val="0"/>
        <w:adjustRightInd w:val="0"/>
        <w:jc w:val="both"/>
        <w:rPr>
          <w:rFonts w:ascii="Arial" w:hAnsi="Arial"/>
          <w:lang w:val="en"/>
        </w:rPr>
      </w:pPr>
      <w:r w:rsidRPr="00D93B04">
        <w:rPr>
          <w:rFonts w:ascii="Arial" w:hAnsi="Arial"/>
          <w:lang w:val="en"/>
        </w:rPr>
        <w:t>The BID levy may increase each year by the annual inflationary factor for Local Non-Domestic rate bills as calculated by the Government. This will be at the discretion of the Board of Directors.</w:t>
      </w:r>
    </w:p>
    <w:p w14:paraId="3C454846" w14:textId="783567B6" w:rsidR="00D93B04" w:rsidRPr="00D93B04" w:rsidRDefault="00D93B04" w:rsidP="00D93B04">
      <w:pPr>
        <w:pStyle w:val="ListParagraph"/>
        <w:numPr>
          <w:ilvl w:val="0"/>
          <w:numId w:val="44"/>
        </w:numPr>
        <w:autoSpaceDE w:val="0"/>
        <w:autoSpaceDN w:val="0"/>
        <w:adjustRightInd w:val="0"/>
        <w:jc w:val="both"/>
        <w:rPr>
          <w:rFonts w:ascii="Arial" w:hAnsi="Arial"/>
          <w:lang w:val="en"/>
        </w:rPr>
      </w:pPr>
      <w:r w:rsidRPr="00D93B04">
        <w:rPr>
          <w:rFonts w:ascii="Arial" w:hAnsi="Arial"/>
          <w:lang w:val="en"/>
        </w:rPr>
        <w:t>There will be no maximum cap for any single hereditament within our BID area.</w:t>
      </w:r>
    </w:p>
    <w:p w14:paraId="48F28078" w14:textId="77777777" w:rsidR="00D93B04" w:rsidRPr="00D93B04" w:rsidRDefault="00D93B04" w:rsidP="00D93B04">
      <w:pPr>
        <w:autoSpaceDE w:val="0"/>
        <w:autoSpaceDN w:val="0"/>
        <w:adjustRightInd w:val="0"/>
        <w:jc w:val="both"/>
        <w:rPr>
          <w:rFonts w:ascii="Arial" w:hAnsi="Arial"/>
          <w:lang w:val="en"/>
        </w:rPr>
      </w:pPr>
      <w:r w:rsidRPr="00D93B04">
        <w:rPr>
          <w:rFonts w:ascii="Arial" w:hAnsi="Arial"/>
          <w:lang w:val="en"/>
        </w:rPr>
        <w:t xml:space="preserve"> </w:t>
      </w:r>
    </w:p>
    <w:p w14:paraId="1A3749AC" w14:textId="77777777" w:rsidR="00D93B04" w:rsidRPr="00D93B04" w:rsidRDefault="00D93B04" w:rsidP="00D93B04">
      <w:pPr>
        <w:autoSpaceDE w:val="0"/>
        <w:autoSpaceDN w:val="0"/>
        <w:adjustRightInd w:val="0"/>
        <w:jc w:val="both"/>
        <w:rPr>
          <w:rFonts w:ascii="Arial" w:hAnsi="Arial"/>
          <w:b/>
          <w:lang w:val="en"/>
        </w:rPr>
      </w:pPr>
      <w:r w:rsidRPr="00D93B04">
        <w:rPr>
          <w:rFonts w:ascii="Arial" w:hAnsi="Arial"/>
          <w:b/>
          <w:lang w:val="en"/>
        </w:rPr>
        <w:t>Discounts</w:t>
      </w:r>
    </w:p>
    <w:p w14:paraId="5612094D" w14:textId="77777777" w:rsidR="00D93B04" w:rsidRPr="00D93B04" w:rsidRDefault="00D93B04" w:rsidP="00D93B04">
      <w:pPr>
        <w:pStyle w:val="ListParagraph"/>
        <w:numPr>
          <w:ilvl w:val="0"/>
          <w:numId w:val="44"/>
        </w:numPr>
        <w:autoSpaceDE w:val="0"/>
        <w:autoSpaceDN w:val="0"/>
        <w:adjustRightInd w:val="0"/>
        <w:jc w:val="both"/>
        <w:rPr>
          <w:rFonts w:ascii="Arial" w:hAnsi="Arial"/>
          <w:lang w:val="en"/>
        </w:rPr>
      </w:pPr>
      <w:r w:rsidRPr="00D93B04">
        <w:rPr>
          <w:rFonts w:ascii="Arial" w:hAnsi="Arial"/>
          <w:lang w:val="en"/>
        </w:rPr>
        <w:t>There will be no reduction to the BID levy. Exemptions, relief, or discounts prescribed in the Non-Domestic Rating (Collection and Enforcement)(Local Lists) Regulations 1989 made under the Local Government Finance Act 1988 will not apply. Those responsible for unoccupied and part-occupied hereditaments will be liable for the full BID levy, there will be no relief for vacant properties.</w:t>
      </w:r>
    </w:p>
    <w:p w14:paraId="0CFBA332" w14:textId="77777777" w:rsidR="00D93B04" w:rsidRPr="00D93B04" w:rsidRDefault="00D93B04" w:rsidP="00D93B04">
      <w:pPr>
        <w:autoSpaceDE w:val="0"/>
        <w:autoSpaceDN w:val="0"/>
        <w:adjustRightInd w:val="0"/>
        <w:jc w:val="both"/>
        <w:rPr>
          <w:rFonts w:ascii="Arial" w:hAnsi="Arial"/>
          <w:lang w:val="en"/>
        </w:rPr>
      </w:pPr>
      <w:r w:rsidRPr="00D93B04">
        <w:rPr>
          <w:rFonts w:ascii="Arial" w:hAnsi="Arial"/>
          <w:lang w:val="en"/>
        </w:rPr>
        <w:t xml:space="preserve"> </w:t>
      </w:r>
    </w:p>
    <w:p w14:paraId="2CB06EEF" w14:textId="77777777" w:rsidR="00D93B04" w:rsidRPr="00D93B04" w:rsidRDefault="00D93B04" w:rsidP="00D93B04">
      <w:pPr>
        <w:autoSpaceDE w:val="0"/>
        <w:autoSpaceDN w:val="0"/>
        <w:adjustRightInd w:val="0"/>
        <w:jc w:val="both"/>
        <w:rPr>
          <w:rFonts w:ascii="Arial" w:hAnsi="Arial"/>
          <w:b/>
          <w:lang w:val="en"/>
        </w:rPr>
      </w:pPr>
      <w:r w:rsidRPr="00D93B04">
        <w:rPr>
          <w:rFonts w:ascii="Arial" w:hAnsi="Arial"/>
          <w:b/>
          <w:lang w:val="en"/>
        </w:rPr>
        <w:t>Alteration of BID arrangements</w:t>
      </w:r>
    </w:p>
    <w:p w14:paraId="079CA264" w14:textId="77777777" w:rsidR="00D93B04" w:rsidRPr="00D93B04" w:rsidRDefault="00D93B04" w:rsidP="00D93B04">
      <w:pPr>
        <w:pStyle w:val="ListParagraph"/>
        <w:numPr>
          <w:ilvl w:val="0"/>
          <w:numId w:val="44"/>
        </w:numPr>
        <w:autoSpaceDE w:val="0"/>
        <w:autoSpaceDN w:val="0"/>
        <w:adjustRightInd w:val="0"/>
        <w:jc w:val="both"/>
        <w:rPr>
          <w:rFonts w:ascii="Arial" w:hAnsi="Arial"/>
          <w:lang w:val="en"/>
        </w:rPr>
      </w:pPr>
      <w:r w:rsidRPr="00D93B04">
        <w:rPr>
          <w:rFonts w:ascii="Arial" w:hAnsi="Arial"/>
          <w:lang w:val="en"/>
        </w:rPr>
        <w:t>The BID levy rate and/or the BID area cannot be altered without another BID ballot.</w:t>
      </w:r>
    </w:p>
    <w:p w14:paraId="1F0E8875" w14:textId="77777777" w:rsidR="00D93B04" w:rsidRPr="00D93B04" w:rsidRDefault="00D93B04" w:rsidP="00D93B04">
      <w:pPr>
        <w:pStyle w:val="ListParagraph"/>
        <w:numPr>
          <w:ilvl w:val="0"/>
          <w:numId w:val="44"/>
        </w:numPr>
        <w:autoSpaceDE w:val="0"/>
        <w:autoSpaceDN w:val="0"/>
        <w:adjustRightInd w:val="0"/>
        <w:jc w:val="both"/>
        <w:rPr>
          <w:rFonts w:ascii="Arial" w:hAnsi="Arial"/>
          <w:lang w:val="en"/>
        </w:rPr>
      </w:pPr>
      <w:r w:rsidRPr="00D93B04">
        <w:rPr>
          <w:rFonts w:ascii="Arial" w:hAnsi="Arial"/>
          <w:lang w:val="en"/>
        </w:rPr>
        <w:t>The BID projects and budgets can be altered subject to approval by the BID company’s Board of Directors, providing these changes fall within the resources available to the BID. This may be necessary due to local circumstances and conditions changing during the five-year duration of the BID.</w:t>
      </w:r>
    </w:p>
    <w:p w14:paraId="0B95B7D7" w14:textId="77777777" w:rsidR="00D93B04" w:rsidRPr="00D93B04" w:rsidRDefault="00D93B04" w:rsidP="00D93B04">
      <w:pPr>
        <w:autoSpaceDE w:val="0"/>
        <w:autoSpaceDN w:val="0"/>
        <w:adjustRightInd w:val="0"/>
        <w:jc w:val="both"/>
        <w:rPr>
          <w:rFonts w:ascii="Arial" w:hAnsi="Arial"/>
          <w:lang w:val="en"/>
        </w:rPr>
      </w:pPr>
      <w:r w:rsidRPr="00D93B04">
        <w:rPr>
          <w:rFonts w:ascii="Arial" w:hAnsi="Arial"/>
          <w:lang w:val="en"/>
        </w:rPr>
        <w:t xml:space="preserve"> </w:t>
      </w:r>
    </w:p>
    <w:p w14:paraId="09BA6396" w14:textId="77777777" w:rsidR="00D93B04" w:rsidRPr="00D93B04" w:rsidRDefault="00D93B04" w:rsidP="00D93B04">
      <w:pPr>
        <w:autoSpaceDE w:val="0"/>
        <w:autoSpaceDN w:val="0"/>
        <w:adjustRightInd w:val="0"/>
        <w:jc w:val="both"/>
        <w:rPr>
          <w:rFonts w:ascii="Arial" w:hAnsi="Arial"/>
          <w:b/>
          <w:lang w:val="en"/>
        </w:rPr>
      </w:pPr>
      <w:proofErr w:type="spellStart"/>
      <w:r w:rsidRPr="00D93B04">
        <w:rPr>
          <w:rFonts w:ascii="Arial" w:hAnsi="Arial"/>
          <w:b/>
          <w:lang w:val="en"/>
        </w:rPr>
        <w:t>Rateable</w:t>
      </w:r>
      <w:proofErr w:type="spellEnd"/>
      <w:r w:rsidRPr="00D93B04">
        <w:rPr>
          <w:rFonts w:ascii="Arial" w:hAnsi="Arial"/>
          <w:b/>
          <w:lang w:val="en"/>
        </w:rPr>
        <w:t xml:space="preserve"> Value Changes</w:t>
      </w:r>
    </w:p>
    <w:p w14:paraId="4E8B38F9" w14:textId="77777777" w:rsidR="00D93B04" w:rsidRPr="00D93B04" w:rsidRDefault="00D93B04" w:rsidP="00D93B04">
      <w:pPr>
        <w:pStyle w:val="ListParagraph"/>
        <w:numPr>
          <w:ilvl w:val="0"/>
          <w:numId w:val="44"/>
        </w:numPr>
        <w:autoSpaceDE w:val="0"/>
        <w:autoSpaceDN w:val="0"/>
        <w:adjustRightInd w:val="0"/>
        <w:jc w:val="both"/>
        <w:rPr>
          <w:rFonts w:ascii="Arial" w:hAnsi="Arial"/>
          <w:lang w:val="en"/>
        </w:rPr>
      </w:pPr>
      <w:r w:rsidRPr="00D93B04">
        <w:rPr>
          <w:rFonts w:ascii="Arial" w:hAnsi="Arial"/>
          <w:lang w:val="en"/>
        </w:rPr>
        <w:t>Where a property is removed from the NNDR list entirely (e.g. due to demolition, a split or merged assessment or a change of use to residential), the BID levy will be due up to the day before the schedule from the VOA is issued and the annual BID levy will be apportioned accordingly.</w:t>
      </w:r>
    </w:p>
    <w:p w14:paraId="4E158D3C" w14:textId="77777777" w:rsidR="00D93B04" w:rsidRPr="00D93B04" w:rsidRDefault="00D93B04" w:rsidP="00D93B04">
      <w:pPr>
        <w:pStyle w:val="ListParagraph"/>
        <w:numPr>
          <w:ilvl w:val="0"/>
          <w:numId w:val="44"/>
        </w:numPr>
        <w:autoSpaceDE w:val="0"/>
        <w:autoSpaceDN w:val="0"/>
        <w:adjustRightInd w:val="0"/>
        <w:jc w:val="both"/>
        <w:rPr>
          <w:rFonts w:ascii="Arial" w:hAnsi="Arial"/>
          <w:lang w:val="en"/>
        </w:rPr>
      </w:pPr>
      <w:r w:rsidRPr="00D93B04">
        <w:rPr>
          <w:rFonts w:ascii="Arial" w:hAnsi="Arial"/>
          <w:lang w:val="en"/>
        </w:rPr>
        <w:t>Where a new assessment is brought into the NNDR list (e.g. a newly built property or merger), the BID levy will be due on the new assessment from the effective date of entry into the NNDR list. The annual BID levy will be apportioned accordingly (unless the property is exempt as outlined above) and will be calculated on the basis of a daily rate from the date the new entry appears in the NNDR list.</w:t>
      </w:r>
    </w:p>
    <w:p w14:paraId="6A018CE3" w14:textId="77777777" w:rsidR="00D93B04" w:rsidRPr="001D423F" w:rsidRDefault="00D93B04" w:rsidP="00D65C38">
      <w:pPr>
        <w:autoSpaceDE w:val="0"/>
        <w:autoSpaceDN w:val="0"/>
        <w:adjustRightInd w:val="0"/>
        <w:jc w:val="both"/>
        <w:rPr>
          <w:rFonts w:ascii="Arial" w:hAnsi="Arial"/>
        </w:rPr>
      </w:pPr>
    </w:p>
    <w:p w14:paraId="7C9192E1" w14:textId="1C33FC73" w:rsidR="00C22D3B" w:rsidRDefault="00C22D3B" w:rsidP="00D65C38">
      <w:pPr>
        <w:jc w:val="center"/>
        <w:rPr>
          <w:rFonts w:ascii="Arial" w:hAnsi="Arial" w:cs="Arial"/>
          <w:b/>
          <w:u w:val="single"/>
        </w:rPr>
      </w:pPr>
    </w:p>
    <w:p w14:paraId="116884B2" w14:textId="71B76DFD" w:rsidR="00D93B04" w:rsidRDefault="00D93B04" w:rsidP="00D65C38">
      <w:pPr>
        <w:jc w:val="center"/>
        <w:rPr>
          <w:rFonts w:ascii="Arial" w:hAnsi="Arial" w:cs="Arial"/>
          <w:b/>
          <w:u w:val="single"/>
        </w:rPr>
      </w:pPr>
    </w:p>
    <w:p w14:paraId="25036E22" w14:textId="0FA4E57F" w:rsidR="00D93B04" w:rsidRDefault="00D93B04" w:rsidP="00D65C38">
      <w:pPr>
        <w:jc w:val="center"/>
        <w:rPr>
          <w:rFonts w:ascii="Arial" w:hAnsi="Arial" w:cs="Arial"/>
          <w:b/>
          <w:u w:val="single"/>
        </w:rPr>
      </w:pPr>
    </w:p>
    <w:p w14:paraId="4404F621" w14:textId="0D632449" w:rsidR="00D93B04" w:rsidRDefault="00D93B04" w:rsidP="00D65C38">
      <w:pPr>
        <w:jc w:val="center"/>
        <w:rPr>
          <w:rFonts w:ascii="Arial" w:hAnsi="Arial" w:cs="Arial"/>
          <w:b/>
          <w:u w:val="single"/>
        </w:rPr>
      </w:pPr>
    </w:p>
    <w:p w14:paraId="2F73C542" w14:textId="07634C6C" w:rsidR="00D93B04" w:rsidRDefault="00D93B04" w:rsidP="00D65C38">
      <w:pPr>
        <w:jc w:val="center"/>
        <w:rPr>
          <w:rFonts w:ascii="Arial" w:hAnsi="Arial" w:cs="Arial"/>
          <w:b/>
          <w:u w:val="single"/>
        </w:rPr>
      </w:pPr>
    </w:p>
    <w:p w14:paraId="07777DBD" w14:textId="0E1F7F79" w:rsidR="00D93B04" w:rsidRDefault="00D93B04" w:rsidP="00D65C38">
      <w:pPr>
        <w:jc w:val="center"/>
        <w:rPr>
          <w:rFonts w:ascii="Arial" w:hAnsi="Arial" w:cs="Arial"/>
          <w:b/>
          <w:u w:val="single"/>
        </w:rPr>
      </w:pPr>
    </w:p>
    <w:p w14:paraId="38730B7D" w14:textId="77777777" w:rsidR="00D93B04" w:rsidRDefault="00D93B04" w:rsidP="00D65C38">
      <w:pPr>
        <w:jc w:val="center"/>
        <w:rPr>
          <w:rFonts w:ascii="Arial" w:hAnsi="Arial" w:cs="Arial"/>
          <w:b/>
          <w:u w:val="single"/>
        </w:rPr>
      </w:pPr>
    </w:p>
    <w:p w14:paraId="1E5238EB" w14:textId="77777777" w:rsidR="00C22D3B" w:rsidRDefault="00C22D3B" w:rsidP="00D65C38">
      <w:pPr>
        <w:jc w:val="center"/>
        <w:rPr>
          <w:rFonts w:ascii="Arial" w:hAnsi="Arial" w:cs="Arial"/>
          <w:b/>
          <w:u w:val="single"/>
        </w:rPr>
      </w:pPr>
    </w:p>
    <w:p w14:paraId="7BA17643" w14:textId="77BCBAAB" w:rsidR="00D65C38" w:rsidRPr="001D423F" w:rsidRDefault="00D65C38" w:rsidP="00D65C38">
      <w:pPr>
        <w:jc w:val="center"/>
        <w:rPr>
          <w:rFonts w:ascii="Arial" w:hAnsi="Arial"/>
          <w:b/>
          <w:u w:val="single"/>
        </w:rPr>
      </w:pPr>
      <w:r w:rsidRPr="001D423F">
        <w:rPr>
          <w:rFonts w:ascii="Arial" w:hAnsi="Arial" w:cs="Arial"/>
          <w:b/>
          <w:u w:val="single"/>
        </w:rPr>
        <w:t xml:space="preserve">Schedule 2 – </w:t>
      </w:r>
      <w:r w:rsidR="0028547A">
        <w:rPr>
          <w:rFonts w:ascii="Arial" w:hAnsi="Arial" w:cs="Arial"/>
          <w:b/>
          <w:u w:val="single"/>
        </w:rPr>
        <w:t xml:space="preserve">Kings Heath BID 4 </w:t>
      </w:r>
      <w:r w:rsidRPr="001D423F">
        <w:rPr>
          <w:rFonts w:ascii="Arial" w:hAnsi="Arial" w:cs="Arial"/>
          <w:b/>
          <w:u w:val="single"/>
        </w:rPr>
        <w:t>Area</w:t>
      </w:r>
      <w:r w:rsidRPr="001D423F">
        <w:rPr>
          <w:rFonts w:ascii="Arial" w:hAnsi="Arial"/>
          <w:b/>
          <w:u w:val="single"/>
        </w:rPr>
        <w:t xml:space="preserve"> </w:t>
      </w:r>
    </w:p>
    <w:p w14:paraId="7C42EBFC" w14:textId="7BC722DC" w:rsidR="00D65C38" w:rsidRPr="001D423F" w:rsidRDefault="0028547A" w:rsidP="00D65C38">
      <w:pPr>
        <w:autoSpaceDE w:val="0"/>
        <w:autoSpaceDN w:val="0"/>
        <w:adjustRightInd w:val="0"/>
        <w:spacing w:after="230"/>
        <w:jc w:val="center"/>
        <w:rPr>
          <w:rFonts w:ascii="Arial" w:hAnsi="Arial"/>
          <w:b/>
          <w:u w:val="single"/>
        </w:rPr>
        <w:sectPr w:rsidR="00D65C38" w:rsidRPr="001D423F" w:rsidSect="0028547A">
          <w:headerReference w:type="default" r:id="rId13"/>
          <w:footerReference w:type="even" r:id="rId14"/>
          <w:footerReference w:type="default" r:id="rId15"/>
          <w:pgSz w:w="12240" w:h="15840" w:code="1"/>
          <w:pgMar w:top="567" w:right="1797" w:bottom="567" w:left="851" w:header="720" w:footer="720" w:gutter="0"/>
          <w:paperSrc w:first="15" w:other="15"/>
          <w:cols w:space="720"/>
          <w:noEndnote/>
          <w:docGrid w:linePitch="326"/>
        </w:sectPr>
      </w:pPr>
      <w:r>
        <w:rPr>
          <w:noProof/>
        </w:rPr>
        <w:drawing>
          <wp:anchor distT="0" distB="0" distL="114300" distR="114300" simplePos="0" relativeHeight="251663360" behindDoc="0" locked="0" layoutInCell="1" allowOverlap="1" wp14:anchorId="48201A37" wp14:editId="71E500E1">
            <wp:simplePos x="0" y="0"/>
            <wp:positionH relativeFrom="margin">
              <wp:align>center</wp:align>
            </wp:positionH>
            <wp:positionV relativeFrom="paragraph">
              <wp:posOffset>160020</wp:posOffset>
            </wp:positionV>
            <wp:extent cx="4889500" cy="6090920"/>
            <wp:effectExtent l="0" t="0" r="635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9500" cy="6090920"/>
                    </a:xfrm>
                    <a:prstGeom prst="rect">
                      <a:avLst/>
                    </a:prstGeom>
                    <a:noFill/>
                  </pic:spPr>
                </pic:pic>
              </a:graphicData>
            </a:graphic>
            <wp14:sizeRelH relativeFrom="page">
              <wp14:pctWidth>0</wp14:pctWidth>
            </wp14:sizeRelH>
            <wp14:sizeRelV relativeFrom="page">
              <wp14:pctHeight>0</wp14:pctHeight>
            </wp14:sizeRelV>
          </wp:anchor>
        </w:drawing>
      </w:r>
      <w:r w:rsidR="00D65C38" w:rsidRPr="001D423F">
        <w:rPr>
          <w:noProof/>
        </w:rPr>
        <mc:AlternateContent>
          <mc:Choice Requires="wps">
            <w:drawing>
              <wp:anchor distT="0" distB="0" distL="114300" distR="114300" simplePos="0" relativeHeight="251660288" behindDoc="0" locked="0" layoutInCell="0" allowOverlap="1" wp14:anchorId="00F8DCAF" wp14:editId="168A8A21">
                <wp:simplePos x="0" y="0"/>
                <wp:positionH relativeFrom="page">
                  <wp:posOffset>12389485</wp:posOffset>
                </wp:positionH>
                <wp:positionV relativeFrom="paragraph">
                  <wp:posOffset>9017000</wp:posOffset>
                </wp:positionV>
                <wp:extent cx="2381885" cy="533400"/>
                <wp:effectExtent l="0" t="0" r="184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15B5C" w14:textId="77777777" w:rsidR="00D65C38" w:rsidRDefault="00D65C38" w:rsidP="00D65C38">
                            <w:pPr>
                              <w:pStyle w:val="BodyText"/>
                              <w:spacing w:line="103" w:lineRule="exact"/>
                              <w:ind w:left="7"/>
                              <w:rPr>
                                <w:w w:val="105"/>
                                <w:sz w:val="10"/>
                                <w:szCs w:val="10"/>
                              </w:rPr>
                            </w:pPr>
                            <w:r>
                              <w:rPr>
                                <w:w w:val="105"/>
                                <w:sz w:val="10"/>
                                <w:szCs w:val="10"/>
                              </w:rPr>
                              <w:t>© Crown Copyright and database right 2018. Ordnance Survey 100021326.</w:t>
                            </w:r>
                          </w:p>
                          <w:p w14:paraId="474ABE19" w14:textId="77777777" w:rsidR="00D65C38" w:rsidRDefault="00D65C38" w:rsidP="00D65C38">
                            <w:pPr>
                              <w:pStyle w:val="BodyText"/>
                              <w:spacing w:before="7" w:line="254" w:lineRule="auto"/>
                              <w:ind w:left="7" w:right="174"/>
                              <w:rPr>
                                <w:w w:val="105"/>
                                <w:sz w:val="10"/>
                                <w:szCs w:val="10"/>
                              </w:rPr>
                            </w:pPr>
                            <w:r>
                              <w:rPr>
                                <w:w w:val="105"/>
                                <w:sz w:val="10"/>
                                <w:szCs w:val="10"/>
                              </w:rPr>
                              <w:t>You are not permitted to copy, sub-licence, distribute or sell any of this data to third parties in any form.</w:t>
                            </w:r>
                          </w:p>
                          <w:p w14:paraId="196BB1A8" w14:textId="77777777" w:rsidR="00D65C38" w:rsidRDefault="00D65C38" w:rsidP="00D65C38">
                            <w:pPr>
                              <w:pStyle w:val="BodyText"/>
                              <w:spacing w:before="60" w:line="254" w:lineRule="auto"/>
                              <w:rPr>
                                <w:w w:val="105"/>
                                <w:sz w:val="10"/>
                                <w:szCs w:val="10"/>
                              </w:rPr>
                            </w:pPr>
                            <w:r>
                              <w:rPr>
                                <w:w w:val="105"/>
                                <w:sz w:val="10"/>
                                <w:szCs w:val="10"/>
                              </w:rPr>
                              <w:t xml:space="preserve">A-Z Street Map, if present, reproduced by permission of Geographers' A-Z Map </w:t>
                            </w:r>
                            <w:proofErr w:type="spellStart"/>
                            <w:r>
                              <w:rPr>
                                <w:w w:val="105"/>
                                <w:sz w:val="10"/>
                                <w:szCs w:val="10"/>
                              </w:rPr>
                              <w:t>Co.Ltd</w:t>
                            </w:r>
                            <w:proofErr w:type="spellEnd"/>
                            <w:r>
                              <w:rPr>
                                <w:w w:val="105"/>
                                <w:sz w:val="10"/>
                                <w:szCs w:val="10"/>
                              </w:rPr>
                              <w:t>. Licence No. A1244.</w:t>
                            </w:r>
                          </w:p>
                          <w:p w14:paraId="538B3513" w14:textId="77777777" w:rsidR="00D65C38" w:rsidRDefault="00D65C38" w:rsidP="00D65C38">
                            <w:pPr>
                              <w:pStyle w:val="BodyText"/>
                              <w:spacing w:before="63"/>
                              <w:rPr>
                                <w:w w:val="105"/>
                                <w:sz w:val="10"/>
                                <w:szCs w:val="10"/>
                              </w:rPr>
                            </w:pPr>
                            <w:r>
                              <w:rPr>
                                <w:w w:val="105"/>
                                <w:sz w:val="10"/>
                                <w:szCs w:val="10"/>
                              </w:rPr>
                              <w:t xml:space="preserve">Aerial Photography, if present, </w:t>
                            </w:r>
                            <w:proofErr w:type="spellStart"/>
                            <w:r>
                              <w:rPr>
                                <w:w w:val="105"/>
                                <w:sz w:val="10"/>
                                <w:szCs w:val="10"/>
                              </w:rPr>
                              <w:t>Copyight</w:t>
                            </w:r>
                            <w:proofErr w:type="spellEnd"/>
                            <w:r>
                              <w:rPr>
                                <w:w w:val="105"/>
                                <w:sz w:val="10"/>
                                <w:szCs w:val="10"/>
                              </w:rPr>
                              <w:t xml:space="preserve"> </w:t>
                            </w:r>
                            <w:proofErr w:type="spellStart"/>
                            <w:r>
                              <w:rPr>
                                <w:w w:val="105"/>
                                <w:sz w:val="10"/>
                                <w:szCs w:val="10"/>
                              </w:rPr>
                              <w:t>Bluesky</w:t>
                            </w:r>
                            <w:proofErr w:type="spellEnd"/>
                            <w:r>
                              <w:rPr>
                                <w:w w:val="105"/>
                                <w:sz w:val="10"/>
                                <w:szCs w:val="10"/>
                              </w:rPr>
                              <w:t xml:space="preserv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8DCAF" id="_x0000_t202" coordsize="21600,21600" o:spt="202" path="m,l,21600r21600,l21600,xe">
                <v:stroke joinstyle="miter"/>
                <v:path gradientshapeok="t" o:connecttype="rect"/>
              </v:shapetype>
              <v:shape id="Text Box 3" o:spid="_x0000_s1026" type="#_x0000_t202" style="position:absolute;left:0;text-align:left;margin-left:975.55pt;margin-top:710pt;width:187.55pt;height: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" o:allowincell="f" filled="f" stroked="f">
                <v:textbox inset="0,0,0,0">
                  <w:txbxContent>
                    <w:p w14:paraId="75F15B5C" w14:textId="77777777" w:rsidR="00D65C38" w:rsidRDefault="00D65C38" w:rsidP="00D65C38">
                      <w:pPr>
                        <w:pStyle w:val="BodyText"/>
                        <w:spacing w:line="103" w:lineRule="exact"/>
                        <w:ind w:left="7"/>
                        <w:rPr>
                          <w:w w:val="105"/>
                          <w:sz w:val="10"/>
                          <w:szCs w:val="10"/>
                        </w:rPr>
                      </w:pPr>
                      <w:r>
                        <w:rPr>
                          <w:w w:val="105"/>
                          <w:sz w:val="10"/>
                          <w:szCs w:val="10"/>
                        </w:rPr>
                        <w:t>© Crown Copyright and database right 2018. Ordnance Survey 100021326.</w:t>
                      </w:r>
                    </w:p>
                    <w:p w14:paraId="474ABE19" w14:textId="77777777" w:rsidR="00D65C38" w:rsidRDefault="00D65C38" w:rsidP="00D65C38">
                      <w:pPr>
                        <w:pStyle w:val="BodyText"/>
                        <w:spacing w:before="7" w:line="254" w:lineRule="auto"/>
                        <w:ind w:left="7" w:right="174"/>
                        <w:rPr>
                          <w:w w:val="105"/>
                          <w:sz w:val="10"/>
                          <w:szCs w:val="10"/>
                        </w:rPr>
                      </w:pPr>
                      <w:r>
                        <w:rPr>
                          <w:w w:val="105"/>
                          <w:sz w:val="10"/>
                          <w:szCs w:val="10"/>
                        </w:rPr>
                        <w:t>You are not permitted to copy, sub-licence, distribute or sell any of this data to third parties in any form.</w:t>
                      </w:r>
                    </w:p>
                    <w:p w14:paraId="196BB1A8" w14:textId="77777777" w:rsidR="00D65C38" w:rsidRDefault="00D65C38" w:rsidP="00D65C38">
                      <w:pPr>
                        <w:pStyle w:val="BodyText"/>
                        <w:spacing w:before="60" w:line="254" w:lineRule="auto"/>
                        <w:rPr>
                          <w:w w:val="105"/>
                          <w:sz w:val="10"/>
                          <w:szCs w:val="10"/>
                        </w:rPr>
                      </w:pPr>
                      <w:r>
                        <w:rPr>
                          <w:w w:val="105"/>
                          <w:sz w:val="10"/>
                          <w:szCs w:val="10"/>
                        </w:rPr>
                        <w:t xml:space="preserve">A-Z Street Map, if present, reproduced by permission of Geographers' A-Z Map </w:t>
                      </w:r>
                      <w:proofErr w:type="spellStart"/>
                      <w:r>
                        <w:rPr>
                          <w:w w:val="105"/>
                          <w:sz w:val="10"/>
                          <w:szCs w:val="10"/>
                        </w:rPr>
                        <w:t>Co.Ltd</w:t>
                      </w:r>
                      <w:proofErr w:type="spellEnd"/>
                      <w:r>
                        <w:rPr>
                          <w:w w:val="105"/>
                          <w:sz w:val="10"/>
                          <w:szCs w:val="10"/>
                        </w:rPr>
                        <w:t>. Licence No. A1244.</w:t>
                      </w:r>
                    </w:p>
                    <w:p w14:paraId="538B3513" w14:textId="77777777" w:rsidR="00D65C38" w:rsidRDefault="00D65C38" w:rsidP="00D65C38">
                      <w:pPr>
                        <w:pStyle w:val="BodyText"/>
                        <w:spacing w:before="63"/>
                        <w:rPr>
                          <w:w w:val="105"/>
                          <w:sz w:val="10"/>
                          <w:szCs w:val="10"/>
                        </w:rPr>
                      </w:pPr>
                      <w:r>
                        <w:rPr>
                          <w:w w:val="105"/>
                          <w:sz w:val="10"/>
                          <w:szCs w:val="10"/>
                        </w:rPr>
                        <w:t xml:space="preserve">Aerial Photography, if present, </w:t>
                      </w:r>
                      <w:proofErr w:type="spellStart"/>
                      <w:r>
                        <w:rPr>
                          <w:w w:val="105"/>
                          <w:sz w:val="10"/>
                          <w:szCs w:val="10"/>
                        </w:rPr>
                        <w:t>Copyight</w:t>
                      </w:r>
                      <w:proofErr w:type="spellEnd"/>
                      <w:r>
                        <w:rPr>
                          <w:w w:val="105"/>
                          <w:sz w:val="10"/>
                          <w:szCs w:val="10"/>
                        </w:rPr>
                        <w:t xml:space="preserve"> </w:t>
                      </w:r>
                      <w:proofErr w:type="spellStart"/>
                      <w:r>
                        <w:rPr>
                          <w:w w:val="105"/>
                          <w:sz w:val="10"/>
                          <w:szCs w:val="10"/>
                        </w:rPr>
                        <w:t>Bluesky</w:t>
                      </w:r>
                      <w:proofErr w:type="spellEnd"/>
                      <w:r>
                        <w:rPr>
                          <w:w w:val="105"/>
                          <w:sz w:val="10"/>
                          <w:szCs w:val="10"/>
                        </w:rPr>
                        <w:t xml:space="preserve"> 2016</w:t>
                      </w:r>
                    </w:p>
                  </w:txbxContent>
                </v:textbox>
                <w10:wrap anchorx="page"/>
              </v:shape>
            </w:pict>
          </mc:Fallback>
        </mc:AlternateContent>
      </w:r>
      <w:r w:rsidR="00D65C38" w:rsidRPr="001D423F">
        <w:rPr>
          <w:noProof/>
        </w:rPr>
        <mc:AlternateContent>
          <mc:Choice Requires="wps">
            <w:drawing>
              <wp:anchor distT="0" distB="0" distL="114300" distR="114300" simplePos="0" relativeHeight="251661312" behindDoc="0" locked="0" layoutInCell="0" allowOverlap="1" wp14:anchorId="6636DF58" wp14:editId="763D3182">
                <wp:simplePos x="0" y="0"/>
                <wp:positionH relativeFrom="page">
                  <wp:posOffset>12389485</wp:posOffset>
                </wp:positionH>
                <wp:positionV relativeFrom="paragraph">
                  <wp:posOffset>9017000</wp:posOffset>
                </wp:positionV>
                <wp:extent cx="2381885" cy="533400"/>
                <wp:effectExtent l="0" t="0" r="184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08E7" w14:textId="77777777" w:rsidR="00D65C38" w:rsidRDefault="00D65C38" w:rsidP="00D65C38">
                            <w:pPr>
                              <w:pStyle w:val="BodyText"/>
                              <w:spacing w:line="103" w:lineRule="exact"/>
                              <w:ind w:left="7"/>
                              <w:rPr>
                                <w:w w:val="105"/>
                                <w:sz w:val="10"/>
                                <w:szCs w:val="10"/>
                              </w:rPr>
                            </w:pPr>
                            <w:r>
                              <w:rPr>
                                <w:w w:val="105"/>
                                <w:sz w:val="10"/>
                                <w:szCs w:val="10"/>
                              </w:rPr>
                              <w:t>© Crown Copyright and database right 2018. Ordnance Survey 100021326.</w:t>
                            </w:r>
                          </w:p>
                          <w:p w14:paraId="1AB4539F" w14:textId="77777777" w:rsidR="00D65C38" w:rsidRDefault="00D65C38" w:rsidP="00D65C38">
                            <w:pPr>
                              <w:pStyle w:val="BodyText"/>
                              <w:spacing w:before="7" w:line="254" w:lineRule="auto"/>
                              <w:ind w:left="7" w:right="174"/>
                              <w:rPr>
                                <w:w w:val="105"/>
                                <w:sz w:val="10"/>
                                <w:szCs w:val="10"/>
                              </w:rPr>
                            </w:pPr>
                            <w:r>
                              <w:rPr>
                                <w:w w:val="105"/>
                                <w:sz w:val="10"/>
                                <w:szCs w:val="10"/>
                              </w:rPr>
                              <w:t>You are not permitted to copy, sub-licence, distribute or sell any of this data to third parties in any form.</w:t>
                            </w:r>
                          </w:p>
                          <w:p w14:paraId="12F8BC1A" w14:textId="77777777" w:rsidR="00D65C38" w:rsidRDefault="00D65C38" w:rsidP="00D65C38">
                            <w:pPr>
                              <w:pStyle w:val="BodyText"/>
                              <w:spacing w:before="60" w:line="254" w:lineRule="auto"/>
                              <w:rPr>
                                <w:w w:val="105"/>
                                <w:sz w:val="10"/>
                                <w:szCs w:val="10"/>
                              </w:rPr>
                            </w:pPr>
                            <w:r>
                              <w:rPr>
                                <w:w w:val="105"/>
                                <w:sz w:val="10"/>
                                <w:szCs w:val="10"/>
                              </w:rPr>
                              <w:t xml:space="preserve">A-Z Street Map, if present, reproduced by permission of Geographers' A-Z Map </w:t>
                            </w:r>
                            <w:proofErr w:type="spellStart"/>
                            <w:r>
                              <w:rPr>
                                <w:w w:val="105"/>
                                <w:sz w:val="10"/>
                                <w:szCs w:val="10"/>
                              </w:rPr>
                              <w:t>Co.Ltd</w:t>
                            </w:r>
                            <w:proofErr w:type="spellEnd"/>
                            <w:r>
                              <w:rPr>
                                <w:w w:val="105"/>
                                <w:sz w:val="10"/>
                                <w:szCs w:val="10"/>
                              </w:rPr>
                              <w:t>. Licence No. A1244.</w:t>
                            </w:r>
                          </w:p>
                          <w:p w14:paraId="6B54F3E8" w14:textId="77777777" w:rsidR="00D65C38" w:rsidRDefault="00D65C38" w:rsidP="00D65C38">
                            <w:pPr>
                              <w:pStyle w:val="BodyText"/>
                              <w:spacing w:before="63"/>
                              <w:rPr>
                                <w:w w:val="105"/>
                                <w:sz w:val="10"/>
                                <w:szCs w:val="10"/>
                              </w:rPr>
                            </w:pPr>
                            <w:r>
                              <w:rPr>
                                <w:w w:val="105"/>
                                <w:sz w:val="10"/>
                                <w:szCs w:val="10"/>
                              </w:rPr>
                              <w:t xml:space="preserve">Aerial Photography, if present, </w:t>
                            </w:r>
                            <w:proofErr w:type="spellStart"/>
                            <w:r>
                              <w:rPr>
                                <w:w w:val="105"/>
                                <w:sz w:val="10"/>
                                <w:szCs w:val="10"/>
                              </w:rPr>
                              <w:t>Copyight</w:t>
                            </w:r>
                            <w:proofErr w:type="spellEnd"/>
                            <w:r>
                              <w:rPr>
                                <w:w w:val="105"/>
                                <w:sz w:val="10"/>
                                <w:szCs w:val="10"/>
                              </w:rPr>
                              <w:t xml:space="preserve"> </w:t>
                            </w:r>
                            <w:proofErr w:type="spellStart"/>
                            <w:r>
                              <w:rPr>
                                <w:w w:val="105"/>
                                <w:sz w:val="10"/>
                                <w:szCs w:val="10"/>
                              </w:rPr>
                              <w:t>Bluesky</w:t>
                            </w:r>
                            <w:proofErr w:type="spellEnd"/>
                            <w:r>
                              <w:rPr>
                                <w:w w:val="105"/>
                                <w:sz w:val="10"/>
                                <w:szCs w:val="10"/>
                              </w:rPr>
                              <w:t xml:space="preserv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6DF58" id="Text Box 2" o:spid="_x0000_s1027" type="#_x0000_t202" style="position:absolute;left:0;text-align:left;margin-left:975.55pt;margin-top:710pt;width:187.55pt;height: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" o:allowincell="f" filled="f" stroked="f">
                <v:textbox inset="0,0,0,0">
                  <w:txbxContent>
                    <w:p w14:paraId="2E7A08E7" w14:textId="77777777" w:rsidR="00D65C38" w:rsidRDefault="00D65C38" w:rsidP="00D65C38">
                      <w:pPr>
                        <w:pStyle w:val="BodyText"/>
                        <w:spacing w:line="103" w:lineRule="exact"/>
                        <w:ind w:left="7"/>
                        <w:rPr>
                          <w:w w:val="105"/>
                          <w:sz w:val="10"/>
                          <w:szCs w:val="10"/>
                        </w:rPr>
                      </w:pPr>
                      <w:r>
                        <w:rPr>
                          <w:w w:val="105"/>
                          <w:sz w:val="10"/>
                          <w:szCs w:val="10"/>
                        </w:rPr>
                        <w:t>© Crown Copyright and database right 2018. Ordnance Survey 100021326.</w:t>
                      </w:r>
                    </w:p>
                    <w:p w14:paraId="1AB4539F" w14:textId="77777777" w:rsidR="00D65C38" w:rsidRDefault="00D65C38" w:rsidP="00D65C38">
                      <w:pPr>
                        <w:pStyle w:val="BodyText"/>
                        <w:spacing w:before="7" w:line="254" w:lineRule="auto"/>
                        <w:ind w:left="7" w:right="174"/>
                        <w:rPr>
                          <w:w w:val="105"/>
                          <w:sz w:val="10"/>
                          <w:szCs w:val="10"/>
                        </w:rPr>
                      </w:pPr>
                      <w:r>
                        <w:rPr>
                          <w:w w:val="105"/>
                          <w:sz w:val="10"/>
                          <w:szCs w:val="10"/>
                        </w:rPr>
                        <w:t>You are not permitted to copy, sub-licence, distribute or sell any of this data to third parties in any form.</w:t>
                      </w:r>
                    </w:p>
                    <w:p w14:paraId="12F8BC1A" w14:textId="77777777" w:rsidR="00D65C38" w:rsidRDefault="00D65C38" w:rsidP="00D65C38">
                      <w:pPr>
                        <w:pStyle w:val="BodyText"/>
                        <w:spacing w:before="60" w:line="254" w:lineRule="auto"/>
                        <w:rPr>
                          <w:w w:val="105"/>
                          <w:sz w:val="10"/>
                          <w:szCs w:val="10"/>
                        </w:rPr>
                      </w:pPr>
                      <w:r>
                        <w:rPr>
                          <w:w w:val="105"/>
                          <w:sz w:val="10"/>
                          <w:szCs w:val="10"/>
                        </w:rPr>
                        <w:t xml:space="preserve">A-Z Street Map, if present, reproduced by permission of Geographers' A-Z Map </w:t>
                      </w:r>
                      <w:proofErr w:type="spellStart"/>
                      <w:r>
                        <w:rPr>
                          <w:w w:val="105"/>
                          <w:sz w:val="10"/>
                          <w:szCs w:val="10"/>
                        </w:rPr>
                        <w:t>Co.Ltd</w:t>
                      </w:r>
                      <w:proofErr w:type="spellEnd"/>
                      <w:r>
                        <w:rPr>
                          <w:w w:val="105"/>
                          <w:sz w:val="10"/>
                          <w:szCs w:val="10"/>
                        </w:rPr>
                        <w:t>. Licence No. A1244.</w:t>
                      </w:r>
                    </w:p>
                    <w:p w14:paraId="6B54F3E8" w14:textId="77777777" w:rsidR="00D65C38" w:rsidRDefault="00D65C38" w:rsidP="00D65C38">
                      <w:pPr>
                        <w:pStyle w:val="BodyText"/>
                        <w:spacing w:before="63"/>
                        <w:rPr>
                          <w:w w:val="105"/>
                          <w:sz w:val="10"/>
                          <w:szCs w:val="10"/>
                        </w:rPr>
                      </w:pPr>
                      <w:r>
                        <w:rPr>
                          <w:w w:val="105"/>
                          <w:sz w:val="10"/>
                          <w:szCs w:val="10"/>
                        </w:rPr>
                        <w:t xml:space="preserve">Aerial Photography, if present, </w:t>
                      </w:r>
                      <w:proofErr w:type="spellStart"/>
                      <w:r>
                        <w:rPr>
                          <w:w w:val="105"/>
                          <w:sz w:val="10"/>
                          <w:szCs w:val="10"/>
                        </w:rPr>
                        <w:t>Copyight</w:t>
                      </w:r>
                      <w:proofErr w:type="spellEnd"/>
                      <w:r>
                        <w:rPr>
                          <w:w w:val="105"/>
                          <w:sz w:val="10"/>
                          <w:szCs w:val="10"/>
                        </w:rPr>
                        <w:t xml:space="preserve"> </w:t>
                      </w:r>
                      <w:proofErr w:type="spellStart"/>
                      <w:r>
                        <w:rPr>
                          <w:w w:val="105"/>
                          <w:sz w:val="10"/>
                          <w:szCs w:val="10"/>
                        </w:rPr>
                        <w:t>Bluesky</w:t>
                      </w:r>
                      <w:proofErr w:type="spellEnd"/>
                      <w:r>
                        <w:rPr>
                          <w:w w:val="105"/>
                          <w:sz w:val="10"/>
                          <w:szCs w:val="10"/>
                        </w:rPr>
                        <w:t xml:space="preserve"> 2016</w:t>
                      </w:r>
                    </w:p>
                  </w:txbxContent>
                </v:textbox>
                <w10:wrap anchorx="page"/>
              </v:shape>
            </w:pict>
          </mc:Fallback>
        </mc:AlternateContent>
      </w:r>
    </w:p>
    <w:p w14:paraId="67BEAEB1" w14:textId="77777777" w:rsidR="0028547A" w:rsidRDefault="0028547A" w:rsidP="00D65C38">
      <w:pPr>
        <w:autoSpaceDE w:val="0"/>
        <w:autoSpaceDN w:val="0"/>
        <w:adjustRightInd w:val="0"/>
        <w:spacing w:after="230"/>
        <w:ind w:left="720" w:hanging="720"/>
        <w:jc w:val="center"/>
        <w:rPr>
          <w:rFonts w:ascii="Arial" w:hAnsi="Arial"/>
          <w:b/>
          <w:u w:val="single"/>
        </w:rPr>
      </w:pPr>
    </w:p>
    <w:p w14:paraId="6289BE2C" w14:textId="77777777" w:rsidR="0028547A" w:rsidRDefault="0028547A" w:rsidP="00D65C38">
      <w:pPr>
        <w:autoSpaceDE w:val="0"/>
        <w:autoSpaceDN w:val="0"/>
        <w:adjustRightInd w:val="0"/>
        <w:spacing w:after="230"/>
        <w:ind w:left="720" w:hanging="720"/>
        <w:jc w:val="center"/>
        <w:rPr>
          <w:rFonts w:ascii="Arial" w:hAnsi="Arial"/>
          <w:b/>
          <w:u w:val="single"/>
        </w:rPr>
      </w:pPr>
    </w:p>
    <w:p w14:paraId="29347FDF" w14:textId="77777777" w:rsidR="0028547A" w:rsidRDefault="0028547A" w:rsidP="00D65C38">
      <w:pPr>
        <w:autoSpaceDE w:val="0"/>
        <w:autoSpaceDN w:val="0"/>
        <w:adjustRightInd w:val="0"/>
        <w:spacing w:after="230"/>
        <w:ind w:left="720" w:hanging="720"/>
        <w:jc w:val="center"/>
        <w:rPr>
          <w:rFonts w:ascii="Arial" w:hAnsi="Arial"/>
          <w:b/>
          <w:u w:val="single"/>
        </w:rPr>
      </w:pPr>
    </w:p>
    <w:p w14:paraId="3573AEDA" w14:textId="77777777" w:rsidR="0028547A" w:rsidRDefault="0028547A" w:rsidP="00D65C38">
      <w:pPr>
        <w:autoSpaceDE w:val="0"/>
        <w:autoSpaceDN w:val="0"/>
        <w:adjustRightInd w:val="0"/>
        <w:spacing w:after="230"/>
        <w:ind w:left="720" w:hanging="720"/>
        <w:jc w:val="center"/>
        <w:rPr>
          <w:rFonts w:ascii="Arial" w:hAnsi="Arial"/>
          <w:b/>
          <w:u w:val="single"/>
        </w:rPr>
      </w:pPr>
    </w:p>
    <w:p w14:paraId="6C68A7E8" w14:textId="77777777" w:rsidR="0028547A" w:rsidRDefault="0028547A" w:rsidP="00D65C38">
      <w:pPr>
        <w:autoSpaceDE w:val="0"/>
        <w:autoSpaceDN w:val="0"/>
        <w:adjustRightInd w:val="0"/>
        <w:spacing w:after="230"/>
        <w:ind w:left="720" w:hanging="720"/>
        <w:jc w:val="center"/>
        <w:rPr>
          <w:rFonts w:ascii="Arial" w:hAnsi="Arial"/>
          <w:b/>
          <w:u w:val="single"/>
        </w:rPr>
      </w:pPr>
    </w:p>
    <w:p w14:paraId="0AAC14F5" w14:textId="77777777" w:rsidR="0028547A" w:rsidRDefault="0028547A" w:rsidP="00D65C38">
      <w:pPr>
        <w:autoSpaceDE w:val="0"/>
        <w:autoSpaceDN w:val="0"/>
        <w:adjustRightInd w:val="0"/>
        <w:spacing w:after="230"/>
        <w:ind w:left="720" w:hanging="720"/>
        <w:jc w:val="center"/>
        <w:rPr>
          <w:rFonts w:ascii="Arial" w:hAnsi="Arial"/>
          <w:b/>
          <w:u w:val="single"/>
        </w:rPr>
      </w:pPr>
    </w:p>
    <w:p w14:paraId="281EE855" w14:textId="77777777" w:rsidR="0028547A" w:rsidRDefault="0028547A" w:rsidP="00D65C38">
      <w:pPr>
        <w:autoSpaceDE w:val="0"/>
        <w:autoSpaceDN w:val="0"/>
        <w:adjustRightInd w:val="0"/>
        <w:spacing w:after="230"/>
        <w:ind w:left="720" w:hanging="720"/>
        <w:jc w:val="center"/>
        <w:rPr>
          <w:rFonts w:ascii="Arial" w:hAnsi="Arial"/>
          <w:b/>
          <w:u w:val="single"/>
        </w:rPr>
      </w:pPr>
    </w:p>
    <w:p w14:paraId="28CE2FD2" w14:textId="77777777" w:rsidR="0028547A" w:rsidRDefault="0028547A" w:rsidP="00D65C38">
      <w:pPr>
        <w:autoSpaceDE w:val="0"/>
        <w:autoSpaceDN w:val="0"/>
        <w:adjustRightInd w:val="0"/>
        <w:spacing w:after="230"/>
        <w:ind w:left="720" w:hanging="720"/>
        <w:jc w:val="center"/>
        <w:rPr>
          <w:rFonts w:ascii="Arial" w:hAnsi="Arial"/>
          <w:b/>
          <w:u w:val="single"/>
        </w:rPr>
      </w:pPr>
    </w:p>
    <w:p w14:paraId="5E6F7CE1" w14:textId="77777777" w:rsidR="0028547A" w:rsidRDefault="0028547A" w:rsidP="00D65C38">
      <w:pPr>
        <w:autoSpaceDE w:val="0"/>
        <w:autoSpaceDN w:val="0"/>
        <w:adjustRightInd w:val="0"/>
        <w:spacing w:after="230"/>
        <w:ind w:left="720" w:hanging="720"/>
        <w:jc w:val="center"/>
        <w:rPr>
          <w:rFonts w:ascii="Arial" w:hAnsi="Arial"/>
          <w:b/>
          <w:u w:val="single"/>
        </w:rPr>
      </w:pPr>
    </w:p>
    <w:p w14:paraId="5EEF8E2F" w14:textId="77777777" w:rsidR="0028547A" w:rsidRDefault="0028547A" w:rsidP="00D65C38">
      <w:pPr>
        <w:autoSpaceDE w:val="0"/>
        <w:autoSpaceDN w:val="0"/>
        <w:adjustRightInd w:val="0"/>
        <w:spacing w:after="230"/>
        <w:ind w:left="720" w:hanging="720"/>
        <w:jc w:val="center"/>
        <w:rPr>
          <w:rFonts w:ascii="Arial" w:hAnsi="Arial"/>
          <w:b/>
          <w:u w:val="single"/>
        </w:rPr>
      </w:pPr>
    </w:p>
    <w:p w14:paraId="3E3C6886" w14:textId="77777777" w:rsidR="0028547A" w:rsidRDefault="0028547A" w:rsidP="00D65C38">
      <w:pPr>
        <w:autoSpaceDE w:val="0"/>
        <w:autoSpaceDN w:val="0"/>
        <w:adjustRightInd w:val="0"/>
        <w:spacing w:after="230"/>
        <w:ind w:left="720" w:hanging="720"/>
        <w:jc w:val="center"/>
        <w:rPr>
          <w:rFonts w:ascii="Arial" w:hAnsi="Arial"/>
          <w:b/>
          <w:u w:val="single"/>
        </w:rPr>
      </w:pPr>
    </w:p>
    <w:p w14:paraId="66FFE53A" w14:textId="77777777" w:rsidR="0028547A" w:rsidRDefault="0028547A" w:rsidP="00D65C38">
      <w:pPr>
        <w:autoSpaceDE w:val="0"/>
        <w:autoSpaceDN w:val="0"/>
        <w:adjustRightInd w:val="0"/>
        <w:spacing w:after="230"/>
        <w:ind w:left="720" w:hanging="720"/>
        <w:jc w:val="center"/>
        <w:rPr>
          <w:rFonts w:ascii="Arial" w:hAnsi="Arial"/>
          <w:b/>
          <w:u w:val="single"/>
        </w:rPr>
      </w:pPr>
    </w:p>
    <w:p w14:paraId="504028D8" w14:textId="77777777" w:rsidR="0028547A" w:rsidRDefault="0028547A" w:rsidP="00D65C38">
      <w:pPr>
        <w:autoSpaceDE w:val="0"/>
        <w:autoSpaceDN w:val="0"/>
        <w:adjustRightInd w:val="0"/>
        <w:spacing w:after="230"/>
        <w:ind w:left="720" w:hanging="720"/>
        <w:jc w:val="center"/>
        <w:rPr>
          <w:rFonts w:ascii="Arial" w:hAnsi="Arial"/>
          <w:b/>
          <w:u w:val="single"/>
        </w:rPr>
      </w:pPr>
    </w:p>
    <w:p w14:paraId="67700E60" w14:textId="77777777" w:rsidR="0028547A" w:rsidRDefault="0028547A" w:rsidP="00D65C38">
      <w:pPr>
        <w:autoSpaceDE w:val="0"/>
        <w:autoSpaceDN w:val="0"/>
        <w:adjustRightInd w:val="0"/>
        <w:spacing w:after="230"/>
        <w:ind w:left="720" w:hanging="720"/>
        <w:jc w:val="center"/>
        <w:rPr>
          <w:rFonts w:ascii="Arial" w:hAnsi="Arial"/>
          <w:b/>
          <w:u w:val="single"/>
        </w:rPr>
      </w:pPr>
    </w:p>
    <w:p w14:paraId="637F5A0E" w14:textId="77777777" w:rsidR="0028547A" w:rsidRDefault="0028547A" w:rsidP="00D65C38">
      <w:pPr>
        <w:autoSpaceDE w:val="0"/>
        <w:autoSpaceDN w:val="0"/>
        <w:adjustRightInd w:val="0"/>
        <w:spacing w:after="230"/>
        <w:ind w:left="720" w:hanging="720"/>
        <w:jc w:val="center"/>
        <w:rPr>
          <w:rFonts w:ascii="Arial" w:hAnsi="Arial"/>
          <w:b/>
          <w:u w:val="single"/>
        </w:rPr>
      </w:pPr>
    </w:p>
    <w:p w14:paraId="7394F746" w14:textId="77777777" w:rsidR="0028547A" w:rsidRDefault="0028547A" w:rsidP="00D65C38">
      <w:pPr>
        <w:autoSpaceDE w:val="0"/>
        <w:autoSpaceDN w:val="0"/>
        <w:adjustRightInd w:val="0"/>
        <w:spacing w:after="230"/>
        <w:ind w:left="720" w:hanging="720"/>
        <w:jc w:val="center"/>
        <w:rPr>
          <w:rFonts w:ascii="Arial" w:hAnsi="Arial"/>
          <w:b/>
          <w:u w:val="single"/>
        </w:rPr>
      </w:pPr>
    </w:p>
    <w:p w14:paraId="70676939" w14:textId="77777777" w:rsidR="0028547A" w:rsidRDefault="0028547A" w:rsidP="00D65C38">
      <w:pPr>
        <w:autoSpaceDE w:val="0"/>
        <w:autoSpaceDN w:val="0"/>
        <w:adjustRightInd w:val="0"/>
        <w:spacing w:after="230"/>
        <w:ind w:left="720" w:hanging="720"/>
        <w:jc w:val="center"/>
        <w:rPr>
          <w:rFonts w:ascii="Arial" w:hAnsi="Arial"/>
          <w:b/>
          <w:u w:val="single"/>
        </w:rPr>
      </w:pPr>
    </w:p>
    <w:p w14:paraId="125E1030" w14:textId="77777777" w:rsidR="0028547A" w:rsidRDefault="0028547A" w:rsidP="00D65C38">
      <w:pPr>
        <w:autoSpaceDE w:val="0"/>
        <w:autoSpaceDN w:val="0"/>
        <w:adjustRightInd w:val="0"/>
        <w:spacing w:after="230"/>
        <w:ind w:left="720" w:hanging="720"/>
        <w:jc w:val="center"/>
        <w:rPr>
          <w:rFonts w:ascii="Arial" w:hAnsi="Arial"/>
          <w:b/>
          <w:u w:val="single"/>
        </w:rPr>
      </w:pPr>
    </w:p>
    <w:p w14:paraId="35F743A2" w14:textId="77777777" w:rsidR="0028547A" w:rsidRDefault="0028547A" w:rsidP="00D65C38">
      <w:pPr>
        <w:autoSpaceDE w:val="0"/>
        <w:autoSpaceDN w:val="0"/>
        <w:adjustRightInd w:val="0"/>
        <w:spacing w:after="230"/>
        <w:ind w:left="720" w:hanging="720"/>
        <w:jc w:val="center"/>
        <w:rPr>
          <w:rFonts w:ascii="Arial" w:hAnsi="Arial"/>
          <w:b/>
          <w:u w:val="single"/>
        </w:rPr>
      </w:pPr>
    </w:p>
    <w:p w14:paraId="62497B1E" w14:textId="77777777" w:rsidR="0028547A" w:rsidRDefault="0028547A" w:rsidP="00D65C38">
      <w:pPr>
        <w:autoSpaceDE w:val="0"/>
        <w:autoSpaceDN w:val="0"/>
        <w:adjustRightInd w:val="0"/>
        <w:spacing w:after="230"/>
        <w:ind w:left="720" w:hanging="720"/>
        <w:jc w:val="center"/>
        <w:rPr>
          <w:rFonts w:ascii="Arial" w:hAnsi="Arial"/>
          <w:b/>
          <w:u w:val="single"/>
        </w:rPr>
      </w:pPr>
    </w:p>
    <w:p w14:paraId="385F1D49" w14:textId="77777777" w:rsidR="0028547A" w:rsidRDefault="0028547A" w:rsidP="00D65C38">
      <w:pPr>
        <w:autoSpaceDE w:val="0"/>
        <w:autoSpaceDN w:val="0"/>
        <w:adjustRightInd w:val="0"/>
        <w:spacing w:after="230"/>
        <w:ind w:left="720" w:hanging="720"/>
        <w:jc w:val="center"/>
        <w:rPr>
          <w:rFonts w:ascii="Arial" w:hAnsi="Arial"/>
          <w:b/>
          <w:u w:val="single"/>
        </w:rPr>
      </w:pPr>
    </w:p>
    <w:p w14:paraId="157648C4" w14:textId="77777777" w:rsidR="0028547A" w:rsidRDefault="0028547A" w:rsidP="00D65C38">
      <w:pPr>
        <w:autoSpaceDE w:val="0"/>
        <w:autoSpaceDN w:val="0"/>
        <w:adjustRightInd w:val="0"/>
        <w:spacing w:after="230"/>
        <w:ind w:left="720" w:hanging="720"/>
        <w:jc w:val="center"/>
        <w:rPr>
          <w:rFonts w:ascii="Arial" w:hAnsi="Arial"/>
          <w:b/>
          <w:u w:val="single"/>
        </w:rPr>
      </w:pPr>
    </w:p>
    <w:p w14:paraId="1DC00FC6" w14:textId="77777777" w:rsidR="0028547A" w:rsidRDefault="0028547A" w:rsidP="00D65C38">
      <w:pPr>
        <w:autoSpaceDE w:val="0"/>
        <w:autoSpaceDN w:val="0"/>
        <w:adjustRightInd w:val="0"/>
        <w:spacing w:after="230"/>
        <w:ind w:left="720" w:hanging="720"/>
        <w:jc w:val="center"/>
        <w:rPr>
          <w:rFonts w:ascii="Arial" w:hAnsi="Arial"/>
          <w:b/>
          <w:u w:val="single"/>
        </w:rPr>
      </w:pPr>
    </w:p>
    <w:p w14:paraId="1BF26C06" w14:textId="77777777" w:rsidR="0028547A" w:rsidRDefault="0028547A" w:rsidP="00D65C38">
      <w:pPr>
        <w:autoSpaceDE w:val="0"/>
        <w:autoSpaceDN w:val="0"/>
        <w:adjustRightInd w:val="0"/>
        <w:spacing w:after="230"/>
        <w:ind w:left="720" w:hanging="720"/>
        <w:jc w:val="center"/>
        <w:rPr>
          <w:rFonts w:ascii="Arial" w:hAnsi="Arial"/>
          <w:b/>
          <w:u w:val="single"/>
        </w:rPr>
      </w:pPr>
    </w:p>
    <w:p w14:paraId="759CC025" w14:textId="77777777" w:rsidR="0028547A" w:rsidRDefault="0028547A" w:rsidP="00D65C38">
      <w:pPr>
        <w:autoSpaceDE w:val="0"/>
        <w:autoSpaceDN w:val="0"/>
        <w:adjustRightInd w:val="0"/>
        <w:spacing w:after="230"/>
        <w:ind w:left="720" w:hanging="720"/>
        <w:jc w:val="center"/>
        <w:rPr>
          <w:rFonts w:ascii="Arial" w:hAnsi="Arial"/>
          <w:b/>
          <w:u w:val="single"/>
        </w:rPr>
      </w:pPr>
    </w:p>
    <w:p w14:paraId="020F196F" w14:textId="77777777" w:rsidR="0028547A" w:rsidRDefault="0028547A" w:rsidP="00D65C38">
      <w:pPr>
        <w:autoSpaceDE w:val="0"/>
        <w:autoSpaceDN w:val="0"/>
        <w:adjustRightInd w:val="0"/>
        <w:spacing w:after="230"/>
        <w:ind w:left="720" w:hanging="720"/>
        <w:jc w:val="center"/>
        <w:rPr>
          <w:rFonts w:ascii="Arial" w:hAnsi="Arial"/>
          <w:b/>
          <w:u w:val="single"/>
        </w:rPr>
      </w:pPr>
    </w:p>
    <w:p w14:paraId="2E64284C" w14:textId="01845340" w:rsidR="00D65C38" w:rsidRDefault="00D65C38" w:rsidP="00D65C38">
      <w:pPr>
        <w:autoSpaceDE w:val="0"/>
        <w:autoSpaceDN w:val="0"/>
        <w:adjustRightInd w:val="0"/>
        <w:spacing w:after="230"/>
        <w:ind w:left="720" w:hanging="720"/>
        <w:jc w:val="center"/>
        <w:rPr>
          <w:rFonts w:ascii="Arial" w:hAnsi="Arial"/>
          <w:b/>
          <w:u w:val="single"/>
        </w:rPr>
      </w:pPr>
      <w:r w:rsidRPr="001D423F">
        <w:rPr>
          <w:rFonts w:ascii="Arial" w:hAnsi="Arial"/>
          <w:b/>
          <w:u w:val="single"/>
        </w:rPr>
        <w:t xml:space="preserve">Schedule 3 – </w:t>
      </w:r>
      <w:r w:rsidR="0028547A">
        <w:rPr>
          <w:rFonts w:ascii="Arial" w:hAnsi="Arial"/>
          <w:b/>
          <w:u w:val="single"/>
        </w:rPr>
        <w:t>Kings Heath</w:t>
      </w:r>
      <w:r>
        <w:rPr>
          <w:rFonts w:ascii="Arial" w:hAnsi="Arial"/>
          <w:b/>
          <w:u w:val="single"/>
        </w:rPr>
        <w:t xml:space="preserve"> </w:t>
      </w:r>
      <w:r w:rsidRPr="001D423F">
        <w:rPr>
          <w:rFonts w:ascii="Arial" w:hAnsi="Arial"/>
          <w:b/>
          <w:u w:val="single"/>
        </w:rPr>
        <w:t>B</w:t>
      </w:r>
      <w:r>
        <w:rPr>
          <w:rFonts w:ascii="Arial" w:hAnsi="Arial"/>
          <w:b/>
          <w:u w:val="single"/>
        </w:rPr>
        <w:t>ID</w:t>
      </w:r>
      <w:r w:rsidRPr="001D423F">
        <w:rPr>
          <w:rFonts w:ascii="Arial" w:hAnsi="Arial"/>
          <w:b/>
          <w:u w:val="single"/>
        </w:rPr>
        <w:t xml:space="preserve"> </w:t>
      </w:r>
      <w:r w:rsidR="0028547A">
        <w:rPr>
          <w:rFonts w:ascii="Arial" w:hAnsi="Arial"/>
          <w:b/>
          <w:u w:val="single"/>
        </w:rPr>
        <w:t>Business Plan</w:t>
      </w:r>
    </w:p>
    <w:p w14:paraId="536AA7ED" w14:textId="77777777" w:rsidR="00D65C38" w:rsidRPr="001D423F" w:rsidRDefault="00D65C38" w:rsidP="00D65C38">
      <w:pPr>
        <w:autoSpaceDE w:val="0"/>
        <w:autoSpaceDN w:val="0"/>
        <w:adjustRightInd w:val="0"/>
        <w:spacing w:after="230"/>
        <w:ind w:left="720" w:hanging="720"/>
        <w:rPr>
          <w:rFonts w:ascii="Arial" w:hAnsi="Arial"/>
          <w:b/>
          <w:u w:val="single"/>
        </w:rPr>
      </w:pPr>
    </w:p>
    <w:p w14:paraId="3DB91167" w14:textId="1E5C7089" w:rsidR="00D65C38" w:rsidRPr="001D423F" w:rsidRDefault="00D65C38" w:rsidP="00DB66B2">
      <w:pPr>
        <w:jc w:val="center"/>
        <w:rPr>
          <w:rFonts w:ascii="Arial" w:hAnsi="Arial"/>
        </w:rPr>
      </w:pPr>
      <w:r w:rsidRPr="001D423F">
        <w:rPr>
          <w:rFonts w:ascii="Arial" w:hAnsi="Arial" w:cs="Arial"/>
          <w:b/>
        </w:rPr>
        <w:br/>
      </w:r>
      <w:r w:rsidR="00DB66B2" w:rsidRPr="00DB66B2">
        <w:rPr>
          <w:rFonts w:ascii="Arial" w:hAnsi="Arial"/>
          <w:i/>
          <w:iCs/>
        </w:rPr>
        <w:t>Available online, to be added following BID ballot results</w:t>
      </w:r>
      <w:r w:rsidR="00DB66B2">
        <w:rPr>
          <w:rFonts w:ascii="Arial" w:hAnsi="Arial"/>
        </w:rPr>
        <w:t>.</w:t>
      </w:r>
    </w:p>
    <w:p w14:paraId="7FDD823E" w14:textId="4C7A81FC" w:rsidR="00D65C38" w:rsidRPr="001D423F" w:rsidRDefault="00D65C38" w:rsidP="00D65C38">
      <w:pPr>
        <w:autoSpaceDE w:val="0"/>
        <w:autoSpaceDN w:val="0"/>
        <w:adjustRightInd w:val="0"/>
        <w:spacing w:after="230"/>
        <w:jc w:val="center"/>
        <w:rPr>
          <w:rFonts w:ascii="Arial" w:hAnsi="Arial"/>
        </w:rPr>
      </w:pPr>
    </w:p>
    <w:p w14:paraId="6FDA7EF4" w14:textId="77777777" w:rsidR="00D65C38" w:rsidRPr="001D423F" w:rsidRDefault="00D65C38" w:rsidP="00D65C38">
      <w:pPr>
        <w:autoSpaceDE w:val="0"/>
        <w:autoSpaceDN w:val="0"/>
        <w:adjustRightInd w:val="0"/>
        <w:spacing w:after="230"/>
        <w:jc w:val="both"/>
        <w:rPr>
          <w:rFonts w:ascii="Arial" w:hAnsi="Arial"/>
        </w:rPr>
      </w:pPr>
    </w:p>
    <w:p w14:paraId="2C454F5A" w14:textId="77777777" w:rsidR="00D65C38" w:rsidRPr="001D423F" w:rsidRDefault="00D65C38" w:rsidP="00D65C38">
      <w:pPr>
        <w:autoSpaceDE w:val="0"/>
        <w:autoSpaceDN w:val="0"/>
        <w:adjustRightInd w:val="0"/>
        <w:spacing w:after="230"/>
        <w:jc w:val="both"/>
        <w:rPr>
          <w:rFonts w:ascii="Arial" w:hAnsi="Arial"/>
        </w:rPr>
      </w:pPr>
    </w:p>
    <w:p w14:paraId="7A01FB25" w14:textId="77777777" w:rsidR="00D65C38" w:rsidRPr="001D423F" w:rsidRDefault="00D65C38" w:rsidP="00D65C38">
      <w:pPr>
        <w:autoSpaceDE w:val="0"/>
        <w:autoSpaceDN w:val="0"/>
        <w:adjustRightInd w:val="0"/>
        <w:spacing w:after="230"/>
        <w:jc w:val="both"/>
        <w:rPr>
          <w:rFonts w:ascii="Arial" w:hAnsi="Arial"/>
        </w:rPr>
      </w:pPr>
    </w:p>
    <w:p w14:paraId="390CB746" w14:textId="77777777" w:rsidR="00D65C38" w:rsidRPr="001D423F" w:rsidRDefault="00D65C38" w:rsidP="00D65C38">
      <w:pPr>
        <w:autoSpaceDE w:val="0"/>
        <w:autoSpaceDN w:val="0"/>
        <w:adjustRightInd w:val="0"/>
        <w:spacing w:after="230"/>
        <w:jc w:val="both"/>
        <w:rPr>
          <w:rFonts w:ascii="Arial" w:hAnsi="Arial"/>
        </w:rPr>
      </w:pPr>
    </w:p>
    <w:p w14:paraId="37DFC395" w14:textId="77777777" w:rsidR="00D65C38" w:rsidRPr="001D423F" w:rsidRDefault="00D65C38" w:rsidP="00D65C38">
      <w:pPr>
        <w:autoSpaceDE w:val="0"/>
        <w:autoSpaceDN w:val="0"/>
        <w:adjustRightInd w:val="0"/>
        <w:spacing w:after="230"/>
        <w:jc w:val="both"/>
        <w:rPr>
          <w:rFonts w:ascii="Arial" w:hAnsi="Arial"/>
        </w:rPr>
      </w:pPr>
    </w:p>
    <w:p w14:paraId="1E5F0C17" w14:textId="77777777" w:rsidR="00D65C38" w:rsidRPr="001D423F" w:rsidRDefault="00D65C38" w:rsidP="00D65C38">
      <w:pPr>
        <w:autoSpaceDE w:val="0"/>
        <w:autoSpaceDN w:val="0"/>
        <w:adjustRightInd w:val="0"/>
        <w:spacing w:after="230"/>
        <w:jc w:val="both"/>
        <w:rPr>
          <w:rFonts w:ascii="Arial" w:hAnsi="Arial"/>
        </w:rPr>
      </w:pPr>
    </w:p>
    <w:p w14:paraId="3F5F837B" w14:textId="77777777" w:rsidR="00D65C38" w:rsidRPr="001D423F" w:rsidRDefault="00D65C38" w:rsidP="00D65C38">
      <w:pPr>
        <w:autoSpaceDE w:val="0"/>
        <w:autoSpaceDN w:val="0"/>
        <w:adjustRightInd w:val="0"/>
        <w:spacing w:after="230"/>
        <w:jc w:val="both"/>
        <w:rPr>
          <w:rFonts w:ascii="Arial" w:hAnsi="Arial"/>
        </w:rPr>
      </w:pPr>
    </w:p>
    <w:p w14:paraId="4E43D734" w14:textId="77777777" w:rsidR="00D65C38" w:rsidRPr="001D423F" w:rsidRDefault="00D65C38" w:rsidP="00D65C38">
      <w:pPr>
        <w:autoSpaceDE w:val="0"/>
        <w:autoSpaceDN w:val="0"/>
        <w:adjustRightInd w:val="0"/>
        <w:spacing w:after="230"/>
        <w:jc w:val="both"/>
        <w:rPr>
          <w:rFonts w:ascii="Arial" w:hAnsi="Arial"/>
        </w:rPr>
      </w:pPr>
    </w:p>
    <w:p w14:paraId="1BA3D7B6" w14:textId="77777777" w:rsidR="00D65C38" w:rsidRPr="001D423F" w:rsidRDefault="00D65C38" w:rsidP="00D65C38">
      <w:pPr>
        <w:autoSpaceDE w:val="0"/>
        <w:autoSpaceDN w:val="0"/>
        <w:adjustRightInd w:val="0"/>
        <w:spacing w:after="230"/>
        <w:jc w:val="both"/>
        <w:rPr>
          <w:rFonts w:ascii="Arial" w:hAnsi="Arial"/>
        </w:rPr>
      </w:pPr>
    </w:p>
    <w:p w14:paraId="77971138" w14:textId="77777777" w:rsidR="00D65C38" w:rsidRPr="001D423F" w:rsidRDefault="00D65C38" w:rsidP="00D65C38">
      <w:pPr>
        <w:autoSpaceDE w:val="0"/>
        <w:autoSpaceDN w:val="0"/>
        <w:adjustRightInd w:val="0"/>
        <w:spacing w:after="230"/>
        <w:jc w:val="both"/>
        <w:rPr>
          <w:rFonts w:ascii="Arial" w:hAnsi="Arial"/>
        </w:rPr>
      </w:pPr>
    </w:p>
    <w:p w14:paraId="797C82B5" w14:textId="77777777" w:rsidR="00D65C38" w:rsidRPr="001D423F" w:rsidRDefault="00D65C38" w:rsidP="00D65C38">
      <w:pPr>
        <w:autoSpaceDE w:val="0"/>
        <w:autoSpaceDN w:val="0"/>
        <w:adjustRightInd w:val="0"/>
        <w:spacing w:after="230"/>
        <w:jc w:val="both"/>
        <w:rPr>
          <w:rFonts w:ascii="Arial" w:hAnsi="Arial"/>
        </w:rPr>
      </w:pPr>
    </w:p>
    <w:p w14:paraId="38AF5337" w14:textId="77777777" w:rsidR="00D65C38" w:rsidRPr="001D423F" w:rsidRDefault="00D65C38" w:rsidP="00D65C38">
      <w:pPr>
        <w:autoSpaceDE w:val="0"/>
        <w:autoSpaceDN w:val="0"/>
        <w:adjustRightInd w:val="0"/>
        <w:spacing w:after="230"/>
        <w:jc w:val="both"/>
        <w:rPr>
          <w:rFonts w:ascii="Arial" w:hAnsi="Arial"/>
        </w:rPr>
      </w:pPr>
    </w:p>
    <w:p w14:paraId="39182964" w14:textId="77777777" w:rsidR="00D65C38" w:rsidRPr="001D423F" w:rsidRDefault="00D65C38" w:rsidP="00D65C38">
      <w:pPr>
        <w:autoSpaceDE w:val="0"/>
        <w:autoSpaceDN w:val="0"/>
        <w:adjustRightInd w:val="0"/>
        <w:spacing w:after="230"/>
        <w:jc w:val="both"/>
        <w:rPr>
          <w:rFonts w:ascii="Arial" w:hAnsi="Arial"/>
        </w:rPr>
      </w:pPr>
    </w:p>
    <w:p w14:paraId="6EF8B4F2" w14:textId="77777777" w:rsidR="00D65C38" w:rsidRDefault="00D65C38" w:rsidP="00D65C38">
      <w:pPr>
        <w:autoSpaceDE w:val="0"/>
        <w:autoSpaceDN w:val="0"/>
        <w:adjustRightInd w:val="0"/>
        <w:spacing w:after="230"/>
        <w:jc w:val="both"/>
        <w:rPr>
          <w:rFonts w:ascii="Arial" w:hAnsi="Arial"/>
        </w:rPr>
      </w:pPr>
    </w:p>
    <w:p w14:paraId="56429D07" w14:textId="77777777" w:rsidR="00D65C38" w:rsidRDefault="00D65C38" w:rsidP="00D65C38">
      <w:pPr>
        <w:autoSpaceDE w:val="0"/>
        <w:autoSpaceDN w:val="0"/>
        <w:adjustRightInd w:val="0"/>
        <w:spacing w:after="230"/>
        <w:jc w:val="both"/>
        <w:rPr>
          <w:rFonts w:ascii="Arial" w:hAnsi="Arial"/>
        </w:rPr>
      </w:pPr>
    </w:p>
    <w:p w14:paraId="548EEBC9" w14:textId="77777777" w:rsidR="00D65C38" w:rsidRDefault="00D65C38" w:rsidP="00D65C38">
      <w:pPr>
        <w:autoSpaceDE w:val="0"/>
        <w:autoSpaceDN w:val="0"/>
        <w:adjustRightInd w:val="0"/>
        <w:spacing w:after="230"/>
        <w:jc w:val="both"/>
        <w:rPr>
          <w:rFonts w:ascii="Arial" w:hAnsi="Arial"/>
        </w:rPr>
      </w:pPr>
    </w:p>
    <w:p w14:paraId="09F85A7C" w14:textId="77777777" w:rsidR="00D65C38" w:rsidRDefault="00D65C38" w:rsidP="00D65C38">
      <w:pPr>
        <w:autoSpaceDE w:val="0"/>
        <w:autoSpaceDN w:val="0"/>
        <w:adjustRightInd w:val="0"/>
        <w:spacing w:after="230"/>
        <w:jc w:val="both"/>
        <w:rPr>
          <w:rFonts w:ascii="Arial" w:hAnsi="Arial"/>
        </w:rPr>
      </w:pPr>
    </w:p>
    <w:p w14:paraId="17B40012" w14:textId="77777777" w:rsidR="00D65C38" w:rsidRDefault="00D65C38" w:rsidP="00D65C38">
      <w:pPr>
        <w:autoSpaceDE w:val="0"/>
        <w:autoSpaceDN w:val="0"/>
        <w:adjustRightInd w:val="0"/>
        <w:spacing w:after="230"/>
        <w:jc w:val="both"/>
        <w:rPr>
          <w:rFonts w:ascii="Arial" w:hAnsi="Arial"/>
        </w:rPr>
      </w:pPr>
    </w:p>
    <w:p w14:paraId="6F736EC7" w14:textId="77777777" w:rsidR="00D65C38" w:rsidRDefault="00D65C38" w:rsidP="00D65C38">
      <w:pPr>
        <w:autoSpaceDE w:val="0"/>
        <w:autoSpaceDN w:val="0"/>
        <w:adjustRightInd w:val="0"/>
        <w:spacing w:after="230"/>
        <w:jc w:val="both"/>
        <w:rPr>
          <w:rFonts w:ascii="Arial" w:hAnsi="Arial"/>
        </w:rPr>
      </w:pPr>
    </w:p>
    <w:p w14:paraId="3A6DC9FF" w14:textId="77777777" w:rsidR="00D65C38" w:rsidRDefault="00D65C38" w:rsidP="00D65C38">
      <w:pPr>
        <w:autoSpaceDE w:val="0"/>
        <w:autoSpaceDN w:val="0"/>
        <w:adjustRightInd w:val="0"/>
        <w:spacing w:after="230"/>
        <w:jc w:val="both"/>
        <w:rPr>
          <w:rFonts w:ascii="Arial" w:hAnsi="Arial"/>
        </w:rPr>
      </w:pPr>
    </w:p>
    <w:p w14:paraId="20EAFF4D" w14:textId="77777777" w:rsidR="00D65C38" w:rsidRDefault="00D65C38" w:rsidP="00D65C38">
      <w:pPr>
        <w:autoSpaceDE w:val="0"/>
        <w:autoSpaceDN w:val="0"/>
        <w:adjustRightInd w:val="0"/>
        <w:spacing w:after="230"/>
        <w:jc w:val="both"/>
        <w:rPr>
          <w:rFonts w:ascii="Arial" w:hAnsi="Arial"/>
        </w:rPr>
      </w:pPr>
    </w:p>
    <w:p w14:paraId="7250E145" w14:textId="77777777" w:rsidR="00D65C38" w:rsidRDefault="00D65C38" w:rsidP="00D65C38">
      <w:pPr>
        <w:autoSpaceDE w:val="0"/>
        <w:autoSpaceDN w:val="0"/>
        <w:adjustRightInd w:val="0"/>
        <w:spacing w:after="230"/>
        <w:jc w:val="both"/>
        <w:rPr>
          <w:rFonts w:ascii="Arial" w:hAnsi="Arial"/>
        </w:rPr>
      </w:pPr>
    </w:p>
    <w:p w14:paraId="45B97C89" w14:textId="77777777" w:rsidR="00D65C38" w:rsidRPr="00081355" w:rsidRDefault="00D65C38" w:rsidP="00D65C38">
      <w:pPr>
        <w:autoSpaceDE w:val="0"/>
        <w:autoSpaceDN w:val="0"/>
        <w:adjustRightInd w:val="0"/>
        <w:spacing w:after="230"/>
        <w:jc w:val="center"/>
        <w:rPr>
          <w:rFonts w:ascii="Arial" w:hAnsi="Arial" w:cs="Arial"/>
          <w:b/>
          <w:bCs/>
          <w:u w:val="single"/>
        </w:rPr>
      </w:pPr>
      <w:r w:rsidRPr="00081355">
        <w:rPr>
          <w:rFonts w:ascii="Arial" w:hAnsi="Arial" w:cs="Arial"/>
          <w:b/>
          <w:bCs/>
          <w:u w:val="single"/>
        </w:rPr>
        <w:lastRenderedPageBreak/>
        <w:t>Schedule 4 – BREACH NOTIFICATION PROCEDURE</w:t>
      </w:r>
    </w:p>
    <w:p w14:paraId="77EB63A4" w14:textId="77777777" w:rsidR="00D65C38" w:rsidRPr="00081355" w:rsidRDefault="00D65C38" w:rsidP="00D65C38">
      <w:pPr>
        <w:autoSpaceDE w:val="0"/>
        <w:autoSpaceDN w:val="0"/>
        <w:adjustRightInd w:val="0"/>
        <w:spacing w:after="230"/>
        <w:jc w:val="both"/>
        <w:rPr>
          <w:rFonts w:ascii="Arial" w:hAnsi="Arial" w:cs="Arial"/>
        </w:rPr>
      </w:pPr>
    </w:p>
    <w:p w14:paraId="1C5A7C8C" w14:textId="77777777" w:rsidR="00D65C38" w:rsidRPr="00081355" w:rsidRDefault="00D65C38" w:rsidP="00D65C38">
      <w:pPr>
        <w:autoSpaceDE w:val="0"/>
        <w:autoSpaceDN w:val="0"/>
        <w:adjustRightInd w:val="0"/>
        <w:spacing w:after="230"/>
        <w:jc w:val="both"/>
        <w:rPr>
          <w:rFonts w:ascii="Arial" w:hAnsi="Arial" w:cs="Arial"/>
        </w:rPr>
      </w:pPr>
      <w:r w:rsidRPr="00081355">
        <w:rPr>
          <w:rFonts w:ascii="Arial" w:hAnsi="Arial" w:cs="Arial"/>
        </w:rPr>
        <w:t>Immediately upon becoming aware of a known or suspected data breach or loss event, each Party must:</w:t>
      </w:r>
    </w:p>
    <w:p w14:paraId="5668C4F9" w14:textId="77777777" w:rsidR="00D65C38" w:rsidRPr="00081355" w:rsidRDefault="00D65C38" w:rsidP="00D65C38">
      <w:pPr>
        <w:ind w:left="709" w:hanging="709"/>
        <w:jc w:val="both"/>
        <w:rPr>
          <w:rFonts w:ascii="Arial" w:hAnsi="Arial" w:cs="Arial"/>
        </w:rPr>
      </w:pPr>
      <w:r w:rsidRPr="00081355">
        <w:rPr>
          <w:rFonts w:ascii="Arial" w:hAnsi="Arial" w:cs="Arial"/>
        </w:rPr>
        <w:t>1.</w:t>
      </w:r>
      <w:r w:rsidRPr="00081355">
        <w:rPr>
          <w:rFonts w:ascii="Arial" w:hAnsi="Arial" w:cs="Arial"/>
        </w:rPr>
        <w:tab/>
        <w:t>Contact the other Party at databreachnotification@birmingham.gov.uk. Notification via any other method will not be deemed as being valid under this Agreement.</w:t>
      </w:r>
    </w:p>
    <w:p w14:paraId="0C59748E" w14:textId="77777777" w:rsidR="00D65C38" w:rsidRPr="00081355" w:rsidRDefault="00D65C38" w:rsidP="00D65C38">
      <w:pPr>
        <w:autoSpaceDE w:val="0"/>
        <w:autoSpaceDN w:val="0"/>
        <w:adjustRightInd w:val="0"/>
        <w:spacing w:after="230"/>
        <w:ind w:left="709" w:hanging="709"/>
        <w:jc w:val="both"/>
        <w:rPr>
          <w:rFonts w:ascii="Arial" w:hAnsi="Arial" w:cs="Arial"/>
        </w:rPr>
      </w:pPr>
      <w:r w:rsidRPr="00081355">
        <w:rPr>
          <w:rFonts w:ascii="Arial" w:hAnsi="Arial" w:cs="Arial"/>
        </w:rPr>
        <w:t>2.</w:t>
      </w:r>
      <w:r w:rsidRPr="00081355">
        <w:rPr>
          <w:rFonts w:ascii="Arial" w:hAnsi="Arial" w:cs="Arial"/>
        </w:rPr>
        <w:tab/>
        <w:t xml:space="preserve">Describe the nature of the known or suspected data breach or loss event and whether it is ongoing or contained. </w:t>
      </w:r>
    </w:p>
    <w:p w14:paraId="5ED914DF" w14:textId="77777777" w:rsidR="00D65C38" w:rsidRPr="00081355" w:rsidRDefault="00D65C38" w:rsidP="00D65C38">
      <w:pPr>
        <w:autoSpaceDE w:val="0"/>
        <w:autoSpaceDN w:val="0"/>
        <w:adjustRightInd w:val="0"/>
        <w:spacing w:after="230"/>
        <w:jc w:val="both"/>
        <w:rPr>
          <w:rFonts w:ascii="Arial" w:hAnsi="Arial" w:cs="Arial"/>
        </w:rPr>
      </w:pPr>
      <w:r w:rsidRPr="00081355">
        <w:rPr>
          <w:rFonts w:ascii="Arial" w:hAnsi="Arial" w:cs="Arial"/>
        </w:rPr>
        <w:t>3.</w:t>
      </w:r>
      <w:r w:rsidRPr="00081355">
        <w:rPr>
          <w:rFonts w:ascii="Arial" w:hAnsi="Arial" w:cs="Arial"/>
        </w:rPr>
        <w:tab/>
        <w:t>Confirm, where possible:</w:t>
      </w:r>
    </w:p>
    <w:p w14:paraId="49028C13" w14:textId="77777777" w:rsidR="00D65C38" w:rsidRPr="00081355" w:rsidRDefault="00D65C38" w:rsidP="00D65C38">
      <w:pPr>
        <w:autoSpaceDE w:val="0"/>
        <w:autoSpaceDN w:val="0"/>
        <w:adjustRightInd w:val="0"/>
        <w:spacing w:after="230"/>
        <w:ind w:left="1276" w:hanging="567"/>
        <w:jc w:val="both"/>
        <w:rPr>
          <w:rFonts w:ascii="Arial" w:hAnsi="Arial" w:cs="Arial"/>
        </w:rPr>
      </w:pPr>
      <w:r w:rsidRPr="00081355">
        <w:rPr>
          <w:rFonts w:ascii="Arial" w:hAnsi="Arial" w:cs="Arial"/>
        </w:rPr>
        <w:t>•</w:t>
      </w:r>
      <w:r w:rsidRPr="00081355">
        <w:rPr>
          <w:rFonts w:ascii="Arial" w:hAnsi="Arial" w:cs="Arial"/>
        </w:rPr>
        <w:tab/>
        <w:t>Categories of affected data subjects (for example: employees, service users, elected officials, pupils).</w:t>
      </w:r>
    </w:p>
    <w:p w14:paraId="01C47F4F" w14:textId="77777777" w:rsidR="00D65C38" w:rsidRPr="00081355" w:rsidRDefault="00D65C38" w:rsidP="00D65C38">
      <w:pPr>
        <w:autoSpaceDE w:val="0"/>
        <w:autoSpaceDN w:val="0"/>
        <w:adjustRightInd w:val="0"/>
        <w:spacing w:after="230"/>
        <w:ind w:left="1276" w:hanging="567"/>
        <w:jc w:val="both"/>
        <w:rPr>
          <w:rFonts w:ascii="Arial" w:hAnsi="Arial" w:cs="Arial"/>
        </w:rPr>
      </w:pPr>
      <w:r w:rsidRPr="00081355">
        <w:rPr>
          <w:rFonts w:ascii="Arial" w:hAnsi="Arial" w:cs="Arial"/>
        </w:rPr>
        <w:t>•</w:t>
      </w:r>
      <w:r w:rsidRPr="00081355">
        <w:rPr>
          <w:rFonts w:ascii="Arial" w:hAnsi="Arial" w:cs="Arial"/>
        </w:rPr>
        <w:tab/>
        <w:t>Number of affected data subjects</w:t>
      </w:r>
    </w:p>
    <w:p w14:paraId="6A54BB56" w14:textId="77777777" w:rsidR="00D65C38" w:rsidRPr="00081355" w:rsidRDefault="00D65C38" w:rsidP="00D65C38">
      <w:pPr>
        <w:autoSpaceDE w:val="0"/>
        <w:autoSpaceDN w:val="0"/>
        <w:adjustRightInd w:val="0"/>
        <w:spacing w:after="230"/>
        <w:ind w:left="1276" w:hanging="567"/>
        <w:jc w:val="both"/>
        <w:rPr>
          <w:rFonts w:ascii="Arial" w:hAnsi="Arial" w:cs="Arial"/>
        </w:rPr>
      </w:pPr>
      <w:r w:rsidRPr="00081355">
        <w:rPr>
          <w:rFonts w:ascii="Arial" w:hAnsi="Arial" w:cs="Arial"/>
        </w:rPr>
        <w:t>•</w:t>
      </w:r>
      <w:r w:rsidRPr="00081355">
        <w:rPr>
          <w:rFonts w:ascii="Arial" w:hAnsi="Arial" w:cs="Arial"/>
        </w:rPr>
        <w:tab/>
        <w:t>Categories of data records concerned (for example: contact details, financial information, health data)</w:t>
      </w:r>
    </w:p>
    <w:p w14:paraId="4FA3B094" w14:textId="77777777" w:rsidR="00D65C38" w:rsidRPr="00081355" w:rsidRDefault="00D65C38" w:rsidP="00D65C38">
      <w:pPr>
        <w:autoSpaceDE w:val="0"/>
        <w:autoSpaceDN w:val="0"/>
        <w:adjustRightInd w:val="0"/>
        <w:spacing w:after="230"/>
        <w:ind w:left="1276" w:hanging="567"/>
        <w:jc w:val="both"/>
        <w:rPr>
          <w:rFonts w:ascii="Arial" w:hAnsi="Arial" w:cs="Arial"/>
        </w:rPr>
      </w:pPr>
      <w:r w:rsidRPr="00081355">
        <w:rPr>
          <w:rFonts w:ascii="Arial" w:hAnsi="Arial" w:cs="Arial"/>
        </w:rPr>
        <w:t>•</w:t>
      </w:r>
      <w:r w:rsidRPr="00081355">
        <w:rPr>
          <w:rFonts w:ascii="Arial" w:hAnsi="Arial" w:cs="Arial"/>
        </w:rPr>
        <w:tab/>
        <w:t>Number of Personal Data records</w:t>
      </w:r>
    </w:p>
    <w:p w14:paraId="55BA028B" w14:textId="77777777" w:rsidR="00D65C38" w:rsidRPr="00081355" w:rsidRDefault="00D65C38" w:rsidP="00D65C38">
      <w:pPr>
        <w:autoSpaceDE w:val="0"/>
        <w:autoSpaceDN w:val="0"/>
        <w:adjustRightInd w:val="0"/>
        <w:spacing w:after="230"/>
        <w:ind w:left="709" w:hanging="709"/>
        <w:jc w:val="both"/>
        <w:rPr>
          <w:rFonts w:ascii="Arial" w:hAnsi="Arial" w:cs="Arial"/>
        </w:rPr>
      </w:pPr>
      <w:r w:rsidRPr="00081355">
        <w:rPr>
          <w:rFonts w:ascii="Arial" w:hAnsi="Arial" w:cs="Arial"/>
        </w:rPr>
        <w:t>4.</w:t>
      </w:r>
      <w:r w:rsidRPr="00081355">
        <w:rPr>
          <w:rFonts w:ascii="Arial" w:hAnsi="Arial" w:cs="Arial"/>
        </w:rPr>
        <w:tab/>
        <w:t>Communicate the name and contact details of the Data Protection Officer or other contact point from whom further information can be obtained.</w:t>
      </w:r>
    </w:p>
    <w:p w14:paraId="5C007419" w14:textId="77777777" w:rsidR="00D65C38" w:rsidRPr="00081355" w:rsidRDefault="00D65C38" w:rsidP="00D65C38">
      <w:pPr>
        <w:autoSpaceDE w:val="0"/>
        <w:autoSpaceDN w:val="0"/>
        <w:adjustRightInd w:val="0"/>
        <w:spacing w:after="230"/>
        <w:jc w:val="both"/>
        <w:rPr>
          <w:rFonts w:ascii="Arial" w:hAnsi="Arial" w:cs="Arial"/>
        </w:rPr>
      </w:pPr>
      <w:r w:rsidRPr="00081355">
        <w:rPr>
          <w:rFonts w:ascii="Arial" w:hAnsi="Arial" w:cs="Arial"/>
        </w:rPr>
        <w:t>5.</w:t>
      </w:r>
      <w:r w:rsidRPr="00081355">
        <w:rPr>
          <w:rFonts w:ascii="Arial" w:hAnsi="Arial" w:cs="Arial"/>
        </w:rPr>
        <w:tab/>
        <w:t>Describe the likely consequences of the data breach or loss event.</w:t>
      </w:r>
    </w:p>
    <w:p w14:paraId="1872C89D" w14:textId="77777777" w:rsidR="00D65C38" w:rsidRPr="00081355" w:rsidRDefault="00D65C38" w:rsidP="00D65C38">
      <w:pPr>
        <w:autoSpaceDE w:val="0"/>
        <w:autoSpaceDN w:val="0"/>
        <w:adjustRightInd w:val="0"/>
        <w:spacing w:after="230"/>
        <w:ind w:left="709" w:hanging="709"/>
        <w:jc w:val="both"/>
        <w:rPr>
          <w:rFonts w:ascii="Arial" w:hAnsi="Arial" w:cs="Arial"/>
        </w:rPr>
      </w:pPr>
      <w:r w:rsidRPr="00081355">
        <w:rPr>
          <w:rFonts w:ascii="Arial" w:hAnsi="Arial" w:cs="Arial"/>
        </w:rPr>
        <w:t>6.</w:t>
      </w:r>
      <w:r w:rsidRPr="00081355">
        <w:rPr>
          <w:rFonts w:ascii="Arial" w:hAnsi="Arial" w:cs="Arial"/>
        </w:rPr>
        <w:tab/>
        <w:t>Describe the measures taken or proposed to be taken to address the data breach or loss event and/or mitigate its possible adverse effects; and</w:t>
      </w:r>
    </w:p>
    <w:p w14:paraId="0686E73C" w14:textId="77777777" w:rsidR="00D65C38" w:rsidRPr="00081355" w:rsidRDefault="00D65C38" w:rsidP="00D65C38">
      <w:pPr>
        <w:autoSpaceDE w:val="0"/>
        <w:autoSpaceDN w:val="0"/>
        <w:adjustRightInd w:val="0"/>
        <w:spacing w:after="230"/>
        <w:ind w:left="709" w:hanging="709"/>
        <w:jc w:val="both"/>
        <w:rPr>
          <w:rFonts w:ascii="Arial" w:hAnsi="Arial" w:cs="Arial"/>
        </w:rPr>
      </w:pPr>
      <w:r w:rsidRPr="00081355">
        <w:rPr>
          <w:rFonts w:ascii="Arial" w:hAnsi="Arial" w:cs="Arial"/>
        </w:rPr>
        <w:t>7.</w:t>
      </w:r>
      <w:r w:rsidRPr="00081355">
        <w:rPr>
          <w:rFonts w:ascii="Arial" w:hAnsi="Arial" w:cs="Arial"/>
        </w:rPr>
        <w:tab/>
        <w:t>Where it is not possible to provide all of the above information at the same time, provide the information in phases as and when it becomes available and without undue delay.</w:t>
      </w:r>
    </w:p>
    <w:p w14:paraId="0061A51E" w14:textId="77777777" w:rsidR="00D65C38" w:rsidRDefault="00D65C38" w:rsidP="00D65C38">
      <w:pPr>
        <w:autoSpaceDE w:val="0"/>
        <w:autoSpaceDN w:val="0"/>
        <w:adjustRightInd w:val="0"/>
        <w:spacing w:after="230"/>
        <w:jc w:val="both"/>
        <w:rPr>
          <w:rFonts w:ascii="Arial" w:hAnsi="Arial"/>
        </w:rPr>
      </w:pPr>
    </w:p>
    <w:p w14:paraId="3D082BD7" w14:textId="77777777" w:rsidR="00D65C38" w:rsidRDefault="00D65C38" w:rsidP="00D65C38">
      <w:pPr>
        <w:autoSpaceDE w:val="0"/>
        <w:autoSpaceDN w:val="0"/>
        <w:adjustRightInd w:val="0"/>
        <w:spacing w:after="230"/>
        <w:jc w:val="both"/>
        <w:rPr>
          <w:rFonts w:ascii="Arial" w:hAnsi="Arial"/>
        </w:rPr>
      </w:pPr>
    </w:p>
    <w:p w14:paraId="7D86BCEE" w14:textId="77777777" w:rsidR="00D65C38" w:rsidRDefault="00D65C38" w:rsidP="00D65C38">
      <w:pPr>
        <w:autoSpaceDE w:val="0"/>
        <w:autoSpaceDN w:val="0"/>
        <w:adjustRightInd w:val="0"/>
        <w:spacing w:after="230"/>
        <w:jc w:val="both"/>
        <w:rPr>
          <w:rFonts w:ascii="Arial" w:hAnsi="Arial"/>
        </w:rPr>
      </w:pPr>
    </w:p>
    <w:p w14:paraId="350AFF48" w14:textId="77777777" w:rsidR="00D65C38" w:rsidRDefault="00D65C38" w:rsidP="00D65C38">
      <w:pPr>
        <w:autoSpaceDE w:val="0"/>
        <w:autoSpaceDN w:val="0"/>
        <w:adjustRightInd w:val="0"/>
        <w:spacing w:after="230"/>
        <w:jc w:val="both"/>
        <w:rPr>
          <w:rFonts w:ascii="Arial" w:hAnsi="Arial"/>
        </w:rPr>
      </w:pPr>
    </w:p>
    <w:p w14:paraId="01F03AB6" w14:textId="77777777" w:rsidR="00D65C38" w:rsidRDefault="00D65C38" w:rsidP="00D65C38">
      <w:pPr>
        <w:autoSpaceDE w:val="0"/>
        <w:autoSpaceDN w:val="0"/>
        <w:adjustRightInd w:val="0"/>
        <w:spacing w:after="230"/>
        <w:jc w:val="both"/>
        <w:rPr>
          <w:rFonts w:ascii="Arial" w:hAnsi="Arial"/>
        </w:rPr>
      </w:pPr>
    </w:p>
    <w:p w14:paraId="78090B84" w14:textId="77777777" w:rsidR="00D65C38" w:rsidRDefault="00D65C38" w:rsidP="00D65C38">
      <w:pPr>
        <w:autoSpaceDE w:val="0"/>
        <w:autoSpaceDN w:val="0"/>
        <w:adjustRightInd w:val="0"/>
        <w:spacing w:after="230"/>
        <w:jc w:val="both"/>
        <w:rPr>
          <w:rFonts w:ascii="Arial" w:hAnsi="Arial"/>
        </w:rPr>
      </w:pPr>
    </w:p>
    <w:p w14:paraId="0E0BB807" w14:textId="77777777" w:rsidR="00D65C38" w:rsidRDefault="00D65C38" w:rsidP="00D65C38">
      <w:pPr>
        <w:autoSpaceDE w:val="0"/>
        <w:autoSpaceDN w:val="0"/>
        <w:adjustRightInd w:val="0"/>
        <w:spacing w:after="230"/>
        <w:jc w:val="both"/>
        <w:rPr>
          <w:rFonts w:ascii="Arial" w:hAnsi="Arial"/>
        </w:rPr>
      </w:pPr>
    </w:p>
    <w:p w14:paraId="7A311301" w14:textId="77777777" w:rsidR="00D65C38" w:rsidRDefault="00D65C38" w:rsidP="00D65C38">
      <w:pPr>
        <w:autoSpaceDE w:val="0"/>
        <w:autoSpaceDN w:val="0"/>
        <w:adjustRightInd w:val="0"/>
        <w:spacing w:after="230"/>
        <w:jc w:val="both"/>
        <w:rPr>
          <w:rFonts w:ascii="Arial" w:hAnsi="Arial"/>
        </w:rPr>
      </w:pPr>
    </w:p>
    <w:p w14:paraId="47B2FBE2" w14:textId="77777777" w:rsidR="00D65C38" w:rsidRDefault="00D65C38" w:rsidP="00D65C38">
      <w:pPr>
        <w:autoSpaceDE w:val="0"/>
        <w:autoSpaceDN w:val="0"/>
        <w:adjustRightInd w:val="0"/>
        <w:spacing w:after="230"/>
        <w:jc w:val="both"/>
        <w:rPr>
          <w:rFonts w:ascii="Arial" w:hAnsi="Arial"/>
        </w:rPr>
      </w:pPr>
    </w:p>
    <w:p w14:paraId="3875E3F2" w14:textId="77777777" w:rsidR="00D65C38" w:rsidRDefault="00D65C38" w:rsidP="00D65C38">
      <w:pPr>
        <w:autoSpaceDE w:val="0"/>
        <w:autoSpaceDN w:val="0"/>
        <w:adjustRightInd w:val="0"/>
        <w:spacing w:after="230"/>
        <w:jc w:val="both"/>
        <w:rPr>
          <w:rFonts w:ascii="Arial" w:hAnsi="Arial"/>
        </w:rPr>
      </w:pPr>
    </w:p>
    <w:p w14:paraId="1DB68266" w14:textId="77777777" w:rsidR="00D65C38" w:rsidRPr="001D423F" w:rsidRDefault="00D65C38" w:rsidP="00D65C38">
      <w:pPr>
        <w:autoSpaceDE w:val="0"/>
        <w:autoSpaceDN w:val="0"/>
        <w:adjustRightInd w:val="0"/>
        <w:spacing w:after="230"/>
        <w:jc w:val="both"/>
        <w:rPr>
          <w:rFonts w:ascii="Arial" w:hAnsi="Arial"/>
        </w:rPr>
      </w:pPr>
      <w:r w:rsidRPr="001D423F">
        <w:rPr>
          <w:rFonts w:ascii="Arial" w:hAnsi="Arial"/>
        </w:rPr>
        <w:t xml:space="preserve">IN WITNESS of which this Agreement has been executed by the parties as a DEED </w:t>
      </w:r>
    </w:p>
    <w:p w14:paraId="7DB54177" w14:textId="77777777" w:rsidR="00D65C38" w:rsidRPr="001D423F" w:rsidRDefault="00D65C38" w:rsidP="00D65C38">
      <w:pPr>
        <w:autoSpaceDE w:val="0"/>
        <w:autoSpaceDN w:val="0"/>
        <w:adjustRightInd w:val="0"/>
        <w:ind w:left="720" w:hanging="720"/>
        <w:jc w:val="both"/>
        <w:rPr>
          <w:rFonts w:ascii="Arial" w:hAnsi="Arial"/>
        </w:rPr>
      </w:pPr>
    </w:p>
    <w:p w14:paraId="2D9D7E33" w14:textId="77777777" w:rsidR="00D65C38" w:rsidRPr="001D423F" w:rsidRDefault="00D65C38" w:rsidP="00D65C38">
      <w:pPr>
        <w:autoSpaceDE w:val="0"/>
        <w:autoSpaceDN w:val="0"/>
        <w:adjustRightInd w:val="0"/>
        <w:ind w:left="720" w:hanging="720"/>
        <w:jc w:val="both"/>
        <w:rPr>
          <w:rFonts w:ascii="Arial" w:hAnsi="Arial"/>
        </w:rPr>
      </w:pPr>
    </w:p>
    <w:p w14:paraId="0DFF29B2" w14:textId="77777777" w:rsidR="00D65C38" w:rsidRPr="001D423F" w:rsidRDefault="00D65C38" w:rsidP="00D65C38">
      <w:pPr>
        <w:autoSpaceDE w:val="0"/>
        <w:autoSpaceDN w:val="0"/>
        <w:adjustRightInd w:val="0"/>
        <w:ind w:left="720" w:hanging="720"/>
        <w:jc w:val="both"/>
        <w:rPr>
          <w:rFonts w:ascii="Arial" w:hAnsi="Arial"/>
        </w:rPr>
      </w:pPr>
    </w:p>
    <w:p w14:paraId="10EF49DD" w14:textId="77777777" w:rsidR="00D65C38" w:rsidRPr="001D423F" w:rsidRDefault="00D65C38" w:rsidP="00D65C38">
      <w:pPr>
        <w:rPr>
          <w:rFonts w:ascii="Arial" w:hAnsi="Arial" w:cs="Arial"/>
        </w:rPr>
      </w:pPr>
      <w:r w:rsidRPr="001D423F">
        <w:rPr>
          <w:rFonts w:ascii="Arial" w:hAnsi="Arial" w:cs="Arial"/>
        </w:rPr>
        <w:t>THE COMMON SEAL OF</w:t>
      </w:r>
      <w:r w:rsidRPr="001D423F">
        <w:rPr>
          <w:rFonts w:ascii="Arial" w:hAnsi="Arial" w:cs="Arial"/>
        </w:rPr>
        <w:tab/>
      </w:r>
      <w:r w:rsidRPr="001D423F">
        <w:rPr>
          <w:rFonts w:ascii="Arial" w:hAnsi="Arial" w:cs="Arial"/>
        </w:rPr>
        <w:tab/>
      </w:r>
      <w:r w:rsidRPr="001D423F">
        <w:rPr>
          <w:rFonts w:ascii="Arial" w:hAnsi="Arial" w:cs="Arial"/>
        </w:rPr>
        <w:tab/>
      </w:r>
      <w:r w:rsidRPr="001D423F">
        <w:rPr>
          <w:rFonts w:ascii="Arial" w:hAnsi="Arial" w:cs="Arial"/>
        </w:rPr>
        <w:tab/>
      </w:r>
      <w:r w:rsidRPr="001D423F">
        <w:rPr>
          <w:rFonts w:ascii="Arial" w:hAnsi="Arial" w:cs="Arial"/>
        </w:rPr>
        <w:tab/>
        <w:t xml:space="preserve">) </w:t>
      </w:r>
    </w:p>
    <w:p w14:paraId="46F15F9A" w14:textId="77777777" w:rsidR="00D65C38" w:rsidRPr="001D423F" w:rsidRDefault="00D65C38" w:rsidP="00D65C38">
      <w:pPr>
        <w:rPr>
          <w:rFonts w:ascii="Arial" w:hAnsi="Arial" w:cs="Arial"/>
        </w:rPr>
      </w:pPr>
      <w:r w:rsidRPr="001D423F">
        <w:rPr>
          <w:rFonts w:ascii="Arial" w:hAnsi="Arial" w:cs="Arial"/>
          <w:b/>
        </w:rPr>
        <w:t>BIRMINGHAM CITY COUNCIL</w:t>
      </w:r>
      <w:r w:rsidRPr="001D423F">
        <w:rPr>
          <w:rFonts w:ascii="Arial" w:hAnsi="Arial" w:cs="Arial"/>
        </w:rPr>
        <w:tab/>
      </w:r>
      <w:r w:rsidRPr="001D423F">
        <w:rPr>
          <w:rFonts w:ascii="Arial" w:hAnsi="Arial" w:cs="Arial"/>
        </w:rPr>
        <w:tab/>
      </w:r>
      <w:r w:rsidRPr="001D423F">
        <w:rPr>
          <w:rFonts w:ascii="Arial" w:hAnsi="Arial" w:cs="Arial"/>
        </w:rPr>
        <w:tab/>
      </w:r>
      <w:r w:rsidRPr="001D423F">
        <w:rPr>
          <w:rFonts w:ascii="Arial" w:hAnsi="Arial" w:cs="Arial"/>
        </w:rPr>
        <w:tab/>
        <w:t>)</w:t>
      </w:r>
    </w:p>
    <w:p w14:paraId="34ED7941" w14:textId="77777777" w:rsidR="00D65C38" w:rsidRPr="001D423F" w:rsidRDefault="00D65C38" w:rsidP="00D65C38">
      <w:pPr>
        <w:rPr>
          <w:rFonts w:ascii="Arial" w:hAnsi="Arial" w:cs="Arial"/>
        </w:rPr>
      </w:pPr>
      <w:r w:rsidRPr="001D423F">
        <w:rPr>
          <w:rFonts w:ascii="Arial" w:hAnsi="Arial" w:cs="Arial"/>
        </w:rPr>
        <w:t>was affixed to this contract</w:t>
      </w:r>
      <w:r w:rsidRPr="001D423F">
        <w:rPr>
          <w:rFonts w:ascii="Arial" w:hAnsi="Arial" w:cs="Arial"/>
        </w:rPr>
        <w:tab/>
      </w:r>
      <w:r w:rsidRPr="001D423F">
        <w:rPr>
          <w:rFonts w:ascii="Arial" w:hAnsi="Arial" w:cs="Arial"/>
        </w:rPr>
        <w:tab/>
      </w:r>
      <w:r w:rsidRPr="001D423F">
        <w:rPr>
          <w:rFonts w:ascii="Arial" w:hAnsi="Arial" w:cs="Arial"/>
        </w:rPr>
        <w:tab/>
      </w:r>
      <w:r w:rsidRPr="001D423F">
        <w:rPr>
          <w:rFonts w:ascii="Arial" w:hAnsi="Arial" w:cs="Arial"/>
        </w:rPr>
        <w:tab/>
      </w:r>
      <w:r w:rsidRPr="001D423F">
        <w:rPr>
          <w:rFonts w:ascii="Arial" w:hAnsi="Arial" w:cs="Arial"/>
        </w:rPr>
        <w:tab/>
        <w:t xml:space="preserve">) </w:t>
      </w:r>
    </w:p>
    <w:p w14:paraId="15517215" w14:textId="77777777" w:rsidR="00D65C38" w:rsidRPr="001D423F" w:rsidRDefault="00D65C38" w:rsidP="00D65C38">
      <w:pPr>
        <w:rPr>
          <w:rFonts w:ascii="Arial" w:hAnsi="Arial" w:cs="Arial"/>
        </w:rPr>
      </w:pPr>
      <w:r w:rsidRPr="001D423F">
        <w:rPr>
          <w:rFonts w:ascii="Arial" w:hAnsi="Arial" w:cs="Arial"/>
        </w:rPr>
        <w:t>in the presence of:</w:t>
      </w:r>
      <w:r w:rsidRPr="001D423F">
        <w:rPr>
          <w:rFonts w:ascii="Arial" w:hAnsi="Arial" w:cs="Arial"/>
        </w:rPr>
        <w:tab/>
      </w:r>
      <w:r w:rsidRPr="001D423F">
        <w:rPr>
          <w:rFonts w:ascii="Arial" w:hAnsi="Arial" w:cs="Arial"/>
        </w:rPr>
        <w:tab/>
      </w:r>
      <w:r w:rsidRPr="001D423F">
        <w:rPr>
          <w:rFonts w:ascii="Arial" w:hAnsi="Arial" w:cs="Arial"/>
        </w:rPr>
        <w:tab/>
      </w:r>
      <w:r w:rsidRPr="001D423F">
        <w:rPr>
          <w:rFonts w:ascii="Arial" w:hAnsi="Arial" w:cs="Arial"/>
        </w:rPr>
        <w:tab/>
      </w:r>
      <w:r w:rsidRPr="001D423F">
        <w:rPr>
          <w:rFonts w:ascii="Arial" w:hAnsi="Arial" w:cs="Arial"/>
        </w:rPr>
        <w:tab/>
      </w:r>
      <w:r w:rsidRPr="001D423F">
        <w:rPr>
          <w:rFonts w:ascii="Arial" w:hAnsi="Arial" w:cs="Arial"/>
        </w:rPr>
        <w:tab/>
        <w:t>)</w:t>
      </w:r>
    </w:p>
    <w:p w14:paraId="70923D55" w14:textId="77777777" w:rsidR="00D65C38" w:rsidRPr="001D423F" w:rsidRDefault="00D65C38" w:rsidP="00D65C38">
      <w:pPr>
        <w:widowControl w:val="0"/>
        <w:tabs>
          <w:tab w:val="right" w:leader="dot" w:pos="9639"/>
        </w:tabs>
        <w:spacing w:line="360" w:lineRule="auto"/>
        <w:ind w:left="568" w:right="-427"/>
        <w:jc w:val="center"/>
        <w:rPr>
          <w:rFonts w:ascii="Arial" w:hAnsi="Arial" w:cs="Arial"/>
          <w:b/>
          <w:u w:val="single"/>
        </w:rPr>
      </w:pPr>
    </w:p>
    <w:p w14:paraId="3547DE71" w14:textId="77777777" w:rsidR="00D65C38" w:rsidRPr="001D423F" w:rsidRDefault="00D65C38" w:rsidP="00D65C38">
      <w:pPr>
        <w:rPr>
          <w:rFonts w:ascii="Arial" w:hAnsi="Arial" w:cs="Arial"/>
        </w:rPr>
      </w:pPr>
    </w:p>
    <w:p w14:paraId="212D5292" w14:textId="77777777" w:rsidR="00D65C38" w:rsidRPr="001D423F" w:rsidRDefault="00D65C38" w:rsidP="00D65C38">
      <w:pPr>
        <w:rPr>
          <w:rFonts w:ascii="Arial" w:hAnsi="Arial" w:cs="Arial"/>
        </w:rPr>
      </w:pPr>
      <w:proofErr w:type="spellStart"/>
      <w:r w:rsidRPr="001D423F">
        <w:rPr>
          <w:rFonts w:ascii="Arial" w:hAnsi="Arial" w:cs="Arial"/>
        </w:rPr>
        <w:t>Authorised</w:t>
      </w:r>
      <w:proofErr w:type="spellEnd"/>
      <w:r w:rsidRPr="001D423F">
        <w:rPr>
          <w:rFonts w:ascii="Arial" w:hAnsi="Arial" w:cs="Arial"/>
        </w:rPr>
        <w:t xml:space="preserve"> signatory</w:t>
      </w:r>
      <w:r w:rsidRPr="001D423F">
        <w:rPr>
          <w:rFonts w:ascii="Arial" w:hAnsi="Arial" w:cs="Arial"/>
        </w:rPr>
        <w:tab/>
      </w:r>
      <w:r w:rsidRPr="001D423F">
        <w:rPr>
          <w:rFonts w:ascii="Arial" w:hAnsi="Arial" w:cs="Arial"/>
        </w:rPr>
        <w:tab/>
        <w:t>………………………</w:t>
      </w:r>
    </w:p>
    <w:p w14:paraId="62C56362" w14:textId="77777777" w:rsidR="00D65C38" w:rsidRPr="001D423F" w:rsidRDefault="00D65C38" w:rsidP="00D65C38">
      <w:pPr>
        <w:autoSpaceDE w:val="0"/>
        <w:autoSpaceDN w:val="0"/>
        <w:adjustRightInd w:val="0"/>
        <w:ind w:left="720" w:hanging="720"/>
        <w:jc w:val="both"/>
        <w:rPr>
          <w:rFonts w:ascii="Arial" w:hAnsi="Arial"/>
        </w:rPr>
      </w:pPr>
    </w:p>
    <w:p w14:paraId="49829738" w14:textId="77777777" w:rsidR="00D65C38" w:rsidRPr="001D423F" w:rsidRDefault="00D65C38" w:rsidP="00D65C38">
      <w:pPr>
        <w:autoSpaceDE w:val="0"/>
        <w:autoSpaceDN w:val="0"/>
        <w:adjustRightInd w:val="0"/>
        <w:ind w:left="720" w:hanging="720"/>
        <w:jc w:val="both"/>
        <w:rPr>
          <w:rFonts w:ascii="Arial" w:hAnsi="Arial"/>
        </w:rPr>
      </w:pPr>
    </w:p>
    <w:p w14:paraId="31F01969" w14:textId="77777777" w:rsidR="00D65C38" w:rsidRPr="001D423F" w:rsidRDefault="00D65C38" w:rsidP="00D65C38">
      <w:pPr>
        <w:autoSpaceDE w:val="0"/>
        <w:autoSpaceDN w:val="0"/>
        <w:adjustRightInd w:val="0"/>
        <w:ind w:left="720" w:hanging="720"/>
        <w:jc w:val="both"/>
        <w:rPr>
          <w:rFonts w:ascii="Arial" w:hAnsi="Arial"/>
        </w:rPr>
      </w:pPr>
    </w:p>
    <w:p w14:paraId="630B915B" w14:textId="77777777" w:rsidR="00D65C38" w:rsidRPr="001D423F" w:rsidRDefault="00D65C38" w:rsidP="00D65C38">
      <w:pPr>
        <w:autoSpaceDE w:val="0"/>
        <w:autoSpaceDN w:val="0"/>
        <w:adjustRightInd w:val="0"/>
        <w:ind w:left="720" w:hanging="720"/>
        <w:jc w:val="both"/>
        <w:rPr>
          <w:rFonts w:ascii="Arial" w:hAnsi="Arial"/>
          <w:b/>
        </w:rPr>
      </w:pPr>
    </w:p>
    <w:p w14:paraId="38BD4D2D" w14:textId="77777777" w:rsidR="00D65C38" w:rsidRPr="001D423F" w:rsidRDefault="00D65C38" w:rsidP="00D65C38">
      <w:pPr>
        <w:autoSpaceDE w:val="0"/>
        <w:autoSpaceDN w:val="0"/>
        <w:adjustRightInd w:val="0"/>
        <w:ind w:left="720" w:hanging="720"/>
        <w:jc w:val="both"/>
        <w:rPr>
          <w:rFonts w:ascii="Arial" w:hAnsi="Arial"/>
          <w:b/>
        </w:rPr>
      </w:pPr>
    </w:p>
    <w:p w14:paraId="5146923C" w14:textId="77777777" w:rsidR="00D65C38" w:rsidRPr="001D423F" w:rsidRDefault="00D65C38" w:rsidP="00D65C38">
      <w:pPr>
        <w:autoSpaceDE w:val="0"/>
        <w:autoSpaceDN w:val="0"/>
        <w:adjustRightInd w:val="0"/>
        <w:ind w:left="720" w:hanging="720"/>
        <w:jc w:val="both"/>
        <w:rPr>
          <w:rFonts w:ascii="Arial" w:hAnsi="Arial"/>
          <w:b/>
        </w:rPr>
      </w:pPr>
    </w:p>
    <w:p w14:paraId="1B64EE4D" w14:textId="77777777" w:rsidR="00D65C38" w:rsidRPr="001D423F" w:rsidRDefault="00D65C38" w:rsidP="00D65C38">
      <w:pPr>
        <w:autoSpaceDE w:val="0"/>
        <w:autoSpaceDN w:val="0"/>
        <w:adjustRightInd w:val="0"/>
        <w:ind w:left="720" w:hanging="720"/>
        <w:jc w:val="both"/>
        <w:rPr>
          <w:rFonts w:ascii="Arial" w:hAnsi="Arial"/>
          <w:b/>
        </w:rPr>
      </w:pPr>
    </w:p>
    <w:p w14:paraId="0A16C609" w14:textId="77777777" w:rsidR="00D65C38" w:rsidRPr="001D423F" w:rsidRDefault="00D65C38" w:rsidP="00D65C38">
      <w:pPr>
        <w:autoSpaceDE w:val="0"/>
        <w:autoSpaceDN w:val="0"/>
        <w:adjustRightInd w:val="0"/>
        <w:ind w:left="720" w:hanging="720"/>
        <w:jc w:val="both"/>
        <w:rPr>
          <w:rFonts w:ascii="Arial" w:hAnsi="Arial"/>
          <w:b/>
        </w:rPr>
      </w:pPr>
    </w:p>
    <w:p w14:paraId="26B7F461" w14:textId="77777777" w:rsidR="00D65C38" w:rsidRPr="001D423F" w:rsidRDefault="00D65C38" w:rsidP="00D65C38">
      <w:pPr>
        <w:autoSpaceDE w:val="0"/>
        <w:autoSpaceDN w:val="0"/>
        <w:adjustRightInd w:val="0"/>
        <w:ind w:left="720" w:hanging="720"/>
        <w:jc w:val="both"/>
        <w:rPr>
          <w:rFonts w:ascii="Arial" w:hAnsi="Arial"/>
          <w:b/>
        </w:rPr>
      </w:pPr>
    </w:p>
    <w:p w14:paraId="7A26EE0C" w14:textId="77777777" w:rsidR="00D65C38" w:rsidRPr="001D423F" w:rsidRDefault="00D65C38" w:rsidP="00D65C38">
      <w:pPr>
        <w:autoSpaceDE w:val="0"/>
        <w:autoSpaceDN w:val="0"/>
        <w:adjustRightInd w:val="0"/>
        <w:ind w:left="720" w:hanging="720"/>
        <w:jc w:val="both"/>
        <w:rPr>
          <w:rFonts w:ascii="Arial" w:hAnsi="Arial"/>
          <w:b/>
        </w:rPr>
      </w:pPr>
    </w:p>
    <w:p w14:paraId="42874722" w14:textId="77777777" w:rsidR="00D65C38" w:rsidRPr="001D423F" w:rsidRDefault="00D65C38" w:rsidP="00D65C38">
      <w:pPr>
        <w:autoSpaceDE w:val="0"/>
        <w:autoSpaceDN w:val="0"/>
        <w:adjustRightInd w:val="0"/>
        <w:ind w:left="720" w:hanging="720"/>
        <w:jc w:val="both"/>
        <w:rPr>
          <w:rFonts w:ascii="Arial" w:hAnsi="Arial"/>
        </w:rPr>
      </w:pPr>
      <w:r w:rsidRPr="001D423F">
        <w:rPr>
          <w:rFonts w:ascii="Arial" w:hAnsi="Arial"/>
          <w:b/>
        </w:rPr>
        <w:t>EXECUTED</w:t>
      </w:r>
      <w:r w:rsidRPr="001D423F">
        <w:rPr>
          <w:rFonts w:ascii="Arial" w:hAnsi="Arial"/>
        </w:rPr>
        <w:t xml:space="preserve"> as a deed by </w:t>
      </w:r>
    </w:p>
    <w:p w14:paraId="5AC0B818" w14:textId="7B0AB1AD" w:rsidR="00D65C38" w:rsidRPr="001D423F" w:rsidRDefault="00B45584" w:rsidP="00D65C38">
      <w:pPr>
        <w:autoSpaceDE w:val="0"/>
        <w:autoSpaceDN w:val="0"/>
        <w:adjustRightInd w:val="0"/>
        <w:ind w:left="720" w:hanging="720"/>
        <w:jc w:val="both"/>
        <w:rPr>
          <w:rFonts w:ascii="Arial" w:hAnsi="Arial"/>
        </w:rPr>
      </w:pPr>
      <w:r w:rsidRPr="00B45584">
        <w:rPr>
          <w:rFonts w:ascii="Arial" w:hAnsi="Arial"/>
          <w:b/>
          <w:highlight w:val="yellow"/>
        </w:rPr>
        <w:t>KINGS HEATH</w:t>
      </w:r>
      <w:r w:rsidR="00D65C38" w:rsidRPr="00B45584">
        <w:rPr>
          <w:rFonts w:ascii="Arial" w:hAnsi="Arial"/>
          <w:b/>
          <w:highlight w:val="yellow"/>
        </w:rPr>
        <w:t xml:space="preserve"> BID</w:t>
      </w:r>
      <w:r w:rsidR="00D65C38" w:rsidRPr="00981C14">
        <w:rPr>
          <w:rFonts w:ascii="Arial" w:hAnsi="Arial"/>
          <w:b/>
        </w:rPr>
        <w:t xml:space="preserve"> </w:t>
      </w:r>
      <w:r w:rsidR="00D65C38" w:rsidRPr="001D423F">
        <w:rPr>
          <w:rFonts w:ascii="Arial" w:hAnsi="Arial"/>
        </w:rPr>
        <w:t xml:space="preserve">by: </w:t>
      </w:r>
    </w:p>
    <w:p w14:paraId="2E635B45" w14:textId="77777777" w:rsidR="00D65C38" w:rsidRPr="001D423F" w:rsidRDefault="00D65C38" w:rsidP="00D65C38">
      <w:pPr>
        <w:autoSpaceDE w:val="0"/>
        <w:autoSpaceDN w:val="0"/>
        <w:adjustRightInd w:val="0"/>
        <w:ind w:left="720" w:hanging="720"/>
        <w:jc w:val="both"/>
        <w:rPr>
          <w:rFonts w:ascii="Arial" w:hAnsi="Arial"/>
        </w:rPr>
      </w:pPr>
    </w:p>
    <w:p w14:paraId="34B124C8" w14:textId="77777777" w:rsidR="00D65C38" w:rsidRPr="001D423F" w:rsidRDefault="00D65C38" w:rsidP="00D65C38">
      <w:pPr>
        <w:autoSpaceDE w:val="0"/>
        <w:autoSpaceDN w:val="0"/>
        <w:adjustRightInd w:val="0"/>
        <w:ind w:left="720" w:hanging="720"/>
        <w:jc w:val="both"/>
        <w:rPr>
          <w:rFonts w:ascii="Arial" w:hAnsi="Arial"/>
        </w:rPr>
      </w:pPr>
    </w:p>
    <w:p w14:paraId="0ADCE7C6" w14:textId="77777777" w:rsidR="00D65C38" w:rsidRPr="001D423F" w:rsidRDefault="00D65C38" w:rsidP="00D65C38">
      <w:pPr>
        <w:autoSpaceDE w:val="0"/>
        <w:autoSpaceDN w:val="0"/>
        <w:adjustRightInd w:val="0"/>
        <w:ind w:left="720" w:hanging="720"/>
        <w:jc w:val="both"/>
        <w:rPr>
          <w:rFonts w:ascii="Arial" w:hAnsi="Arial"/>
        </w:rPr>
      </w:pPr>
    </w:p>
    <w:p w14:paraId="57B4459C" w14:textId="77777777" w:rsidR="00D65C38" w:rsidRPr="001D423F" w:rsidRDefault="00D65C38" w:rsidP="00D65C38">
      <w:pPr>
        <w:autoSpaceDE w:val="0"/>
        <w:autoSpaceDN w:val="0"/>
        <w:adjustRightInd w:val="0"/>
        <w:ind w:left="720" w:hanging="720"/>
        <w:jc w:val="both"/>
        <w:rPr>
          <w:rFonts w:ascii="Arial" w:hAnsi="Arial"/>
        </w:rPr>
      </w:pPr>
    </w:p>
    <w:p w14:paraId="39DF51BB" w14:textId="77777777" w:rsidR="00D65C38" w:rsidRPr="001D423F" w:rsidRDefault="00D65C38" w:rsidP="00D65C38">
      <w:pPr>
        <w:autoSpaceDE w:val="0"/>
        <w:autoSpaceDN w:val="0"/>
        <w:adjustRightInd w:val="0"/>
        <w:ind w:left="720" w:hanging="720"/>
        <w:jc w:val="both"/>
        <w:rPr>
          <w:rFonts w:ascii="Arial" w:hAnsi="Arial"/>
        </w:rPr>
      </w:pPr>
      <w:r w:rsidRPr="001D423F">
        <w:rPr>
          <w:rFonts w:ascii="Arial" w:hAnsi="Arial"/>
        </w:rPr>
        <w:t xml:space="preserve">…………………………………………. </w:t>
      </w:r>
    </w:p>
    <w:p w14:paraId="474F4787" w14:textId="77777777" w:rsidR="00D65C38" w:rsidRPr="001D423F" w:rsidRDefault="00D65C38" w:rsidP="00D65C38">
      <w:pPr>
        <w:autoSpaceDE w:val="0"/>
        <w:autoSpaceDN w:val="0"/>
        <w:adjustRightInd w:val="0"/>
        <w:ind w:left="720" w:hanging="720"/>
        <w:jc w:val="both"/>
        <w:rPr>
          <w:rFonts w:ascii="Arial" w:hAnsi="Arial"/>
        </w:rPr>
      </w:pPr>
      <w:r w:rsidRPr="001D423F">
        <w:rPr>
          <w:rFonts w:ascii="Arial" w:hAnsi="Arial"/>
        </w:rPr>
        <w:t xml:space="preserve">Director </w:t>
      </w:r>
    </w:p>
    <w:p w14:paraId="4777E2A7" w14:textId="77777777" w:rsidR="00D65C38" w:rsidRPr="001D423F" w:rsidRDefault="00D65C38" w:rsidP="00D65C38">
      <w:pPr>
        <w:autoSpaceDE w:val="0"/>
        <w:autoSpaceDN w:val="0"/>
        <w:adjustRightInd w:val="0"/>
        <w:ind w:left="720" w:hanging="720"/>
        <w:jc w:val="both"/>
        <w:rPr>
          <w:rFonts w:ascii="Arial" w:hAnsi="Arial"/>
        </w:rPr>
      </w:pPr>
    </w:p>
    <w:p w14:paraId="5D3F0DFD" w14:textId="77777777" w:rsidR="00D65C38" w:rsidRPr="001D423F" w:rsidRDefault="00D65C38" w:rsidP="00D65C38">
      <w:pPr>
        <w:autoSpaceDE w:val="0"/>
        <w:autoSpaceDN w:val="0"/>
        <w:adjustRightInd w:val="0"/>
        <w:ind w:left="720" w:hanging="720"/>
        <w:jc w:val="both"/>
        <w:rPr>
          <w:rFonts w:ascii="Arial" w:hAnsi="Arial"/>
        </w:rPr>
      </w:pPr>
    </w:p>
    <w:p w14:paraId="57087D46" w14:textId="77777777" w:rsidR="00D65C38" w:rsidRPr="001D423F" w:rsidRDefault="00D65C38" w:rsidP="00D65C38">
      <w:pPr>
        <w:autoSpaceDE w:val="0"/>
        <w:autoSpaceDN w:val="0"/>
        <w:adjustRightInd w:val="0"/>
        <w:ind w:left="720" w:hanging="720"/>
        <w:jc w:val="both"/>
        <w:rPr>
          <w:rFonts w:ascii="Arial" w:hAnsi="Arial"/>
        </w:rPr>
      </w:pPr>
    </w:p>
    <w:p w14:paraId="7BBAC283" w14:textId="77777777" w:rsidR="00D65C38" w:rsidRPr="001D423F" w:rsidRDefault="00D65C38" w:rsidP="00D65C38">
      <w:pPr>
        <w:autoSpaceDE w:val="0"/>
        <w:autoSpaceDN w:val="0"/>
        <w:adjustRightInd w:val="0"/>
        <w:ind w:left="720" w:hanging="720"/>
        <w:jc w:val="both"/>
        <w:rPr>
          <w:rFonts w:ascii="Arial" w:hAnsi="Arial"/>
        </w:rPr>
      </w:pPr>
      <w:r w:rsidRPr="001D423F">
        <w:rPr>
          <w:rFonts w:ascii="Arial" w:hAnsi="Arial"/>
        </w:rPr>
        <w:t xml:space="preserve">……………………………………………… </w:t>
      </w:r>
    </w:p>
    <w:p w14:paraId="46C524DC" w14:textId="77777777" w:rsidR="00D65C38" w:rsidRPr="001D423F" w:rsidRDefault="00D65C38" w:rsidP="00D65C38">
      <w:pPr>
        <w:autoSpaceDE w:val="0"/>
        <w:autoSpaceDN w:val="0"/>
        <w:adjustRightInd w:val="0"/>
        <w:ind w:left="720" w:hanging="720"/>
        <w:jc w:val="both"/>
        <w:rPr>
          <w:rFonts w:ascii="Arial" w:hAnsi="Arial"/>
        </w:rPr>
      </w:pPr>
      <w:r w:rsidRPr="001D423F">
        <w:rPr>
          <w:rFonts w:ascii="Arial" w:hAnsi="Arial"/>
        </w:rPr>
        <w:t xml:space="preserve">Director/Company Secretary </w:t>
      </w:r>
    </w:p>
    <w:p w14:paraId="1423DCC6" w14:textId="77777777" w:rsidR="00D65C38" w:rsidRPr="001D423F" w:rsidRDefault="00D65C38" w:rsidP="00D65C38">
      <w:pPr>
        <w:ind w:left="720" w:hanging="720"/>
        <w:jc w:val="both"/>
        <w:rPr>
          <w:rFonts w:ascii="Arial" w:hAnsi="Arial"/>
        </w:rPr>
      </w:pPr>
      <w:r w:rsidRPr="001D423F">
        <w:rPr>
          <w:rFonts w:ascii="Arial" w:hAnsi="Arial"/>
        </w:rPr>
        <w:t xml:space="preserve"> </w:t>
      </w:r>
    </w:p>
    <w:p w14:paraId="15E4EB8A" w14:textId="77777777" w:rsidR="00790FA8" w:rsidRDefault="00790FA8" w:rsidP="00160313">
      <w:pPr>
        <w:rPr>
          <w:rFonts w:ascii="Arial" w:hAnsi="Arial" w:cs="Arial"/>
          <w:b/>
          <w:u w:val="single"/>
        </w:rPr>
      </w:pPr>
    </w:p>
    <w:sectPr w:rsidR="00790FA8" w:rsidSect="00160313">
      <w:type w:val="continuous"/>
      <w:pgSz w:w="12240" w:h="15840" w:code="1"/>
      <w:pgMar w:top="567" w:right="1797" w:bottom="567" w:left="851" w:header="720" w:footer="72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61AC" w14:textId="77777777" w:rsidR="001B15C5" w:rsidRDefault="001B15C5">
      <w:r>
        <w:separator/>
      </w:r>
    </w:p>
  </w:endnote>
  <w:endnote w:type="continuationSeparator" w:id="0">
    <w:p w14:paraId="37E9B780" w14:textId="77777777" w:rsidR="001B15C5" w:rsidRDefault="001B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81C3" w14:textId="77777777" w:rsidR="00D65C38" w:rsidRDefault="00D65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7D5C1" w14:textId="77777777" w:rsidR="00D65C38" w:rsidRDefault="00D65C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1452" w14:textId="77777777" w:rsidR="00D65C38" w:rsidRPr="00172CD4" w:rsidRDefault="00D65C38" w:rsidP="0045139C">
    <w:pPr>
      <w:pStyle w:val="Footer"/>
      <w:framePr w:wrap="around" w:vAnchor="text" w:hAnchor="page" w:x="10268" w:y="39"/>
      <w:rPr>
        <w:rStyle w:val="PageNumber"/>
        <w:rFonts w:ascii="Arial" w:hAnsi="Arial" w:cs="Arial"/>
        <w:sz w:val="18"/>
        <w:szCs w:val="18"/>
      </w:rPr>
    </w:pPr>
    <w:r w:rsidRPr="00172CD4">
      <w:rPr>
        <w:rStyle w:val="PageNumber"/>
        <w:rFonts w:ascii="Arial" w:hAnsi="Arial" w:cs="Arial"/>
        <w:sz w:val="18"/>
        <w:szCs w:val="18"/>
      </w:rPr>
      <w:fldChar w:fldCharType="begin"/>
    </w:r>
    <w:r w:rsidRPr="00172CD4">
      <w:rPr>
        <w:rStyle w:val="PageNumber"/>
        <w:rFonts w:ascii="Arial" w:hAnsi="Arial" w:cs="Arial"/>
        <w:sz w:val="18"/>
        <w:szCs w:val="18"/>
      </w:rPr>
      <w:instrText xml:space="preserve">PAGE  </w:instrText>
    </w:r>
    <w:r w:rsidRPr="00172CD4">
      <w:rPr>
        <w:rStyle w:val="PageNumber"/>
        <w:rFonts w:ascii="Arial" w:hAnsi="Arial" w:cs="Arial"/>
        <w:sz w:val="18"/>
        <w:szCs w:val="18"/>
      </w:rPr>
      <w:fldChar w:fldCharType="separate"/>
    </w:r>
    <w:r>
      <w:rPr>
        <w:rStyle w:val="PageNumber"/>
        <w:rFonts w:ascii="Arial" w:hAnsi="Arial" w:cs="Arial"/>
        <w:noProof/>
        <w:sz w:val="18"/>
        <w:szCs w:val="18"/>
      </w:rPr>
      <w:t>10</w:t>
    </w:r>
    <w:r w:rsidRPr="00172CD4">
      <w:rPr>
        <w:rStyle w:val="PageNumber"/>
        <w:rFonts w:ascii="Arial" w:hAnsi="Arial" w:cs="Arial"/>
        <w:sz w:val="18"/>
        <w:szCs w:val="18"/>
      </w:rPr>
      <w:fldChar w:fldCharType="end"/>
    </w:r>
  </w:p>
  <w:p w14:paraId="21AA73D9" w14:textId="0B8A54A3" w:rsidR="00D65C38" w:rsidRPr="00142188" w:rsidRDefault="00D65C38" w:rsidP="00F244BD">
    <w:pPr>
      <w:pStyle w:val="Footer"/>
      <w:ind w:right="360"/>
      <w:rPr>
        <w:rFonts w:ascii="Arial" w:hAnsi="Arial" w:cs="Arial"/>
        <w:sz w:val="18"/>
        <w:szCs w:val="18"/>
      </w:rPr>
    </w:pPr>
    <w:r>
      <w:rPr>
        <w:rFonts w:ascii="Arial" w:hAnsi="Arial" w:cs="Arial"/>
        <w:sz w:val="18"/>
        <w:szCs w:val="18"/>
      </w:rPr>
      <w:t xml:space="preserve">Operating Agreement: </w:t>
    </w:r>
    <w:r w:rsidR="00457694">
      <w:rPr>
        <w:rFonts w:ascii="Arial" w:hAnsi="Arial" w:cs="Arial"/>
        <w:sz w:val="18"/>
        <w:szCs w:val="18"/>
      </w:rPr>
      <w:t xml:space="preserve">Kings Heath </w:t>
    </w:r>
    <w:r>
      <w:rPr>
        <w:rFonts w:ascii="Arial" w:hAnsi="Arial" w:cs="Arial"/>
        <w:sz w:val="18"/>
        <w:szCs w:val="18"/>
      </w:rPr>
      <w:t>BID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1648" w14:textId="77777777" w:rsidR="001B15C5" w:rsidRDefault="001B15C5">
      <w:r>
        <w:separator/>
      </w:r>
    </w:p>
  </w:footnote>
  <w:footnote w:type="continuationSeparator" w:id="0">
    <w:p w14:paraId="06A72E4B" w14:textId="77777777" w:rsidR="001B15C5" w:rsidRDefault="001B1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7814" w14:textId="77777777" w:rsidR="00D65C38" w:rsidRDefault="00D93B04">
    <w:pPr>
      <w:pStyle w:val="Header"/>
    </w:pPr>
    <w:r>
      <w:rPr>
        <w:noProof/>
      </w:rPr>
      <w:pict w14:anchorId="31204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9D8771"/>
    <w:multiLevelType w:val="hybridMultilevel"/>
    <w:tmpl w:val="7B6BAB4A"/>
    <w:lvl w:ilvl="0" w:tplc="4D284B7E">
      <w:start w:val="1"/>
      <w:numFmt w:val="decimal"/>
      <w:suff w:val="nothing"/>
      <w:lvlText w:val=""/>
      <w:lvlJc w:val="left"/>
    </w:lvl>
    <w:lvl w:ilvl="1" w:tplc="8EEC7E10">
      <w:numFmt w:val="decimal"/>
      <w:lvlText w:val=""/>
      <w:lvlJc w:val="left"/>
    </w:lvl>
    <w:lvl w:ilvl="2" w:tplc="8C505850">
      <w:numFmt w:val="decimal"/>
      <w:lvlText w:val=""/>
      <w:lvlJc w:val="left"/>
    </w:lvl>
    <w:lvl w:ilvl="3" w:tplc="6D942CCA">
      <w:numFmt w:val="decimal"/>
      <w:lvlText w:val=""/>
      <w:lvlJc w:val="left"/>
    </w:lvl>
    <w:lvl w:ilvl="4" w:tplc="9BD013A6">
      <w:numFmt w:val="decimal"/>
      <w:lvlText w:val=""/>
      <w:lvlJc w:val="left"/>
    </w:lvl>
    <w:lvl w:ilvl="5" w:tplc="412249B4">
      <w:numFmt w:val="decimal"/>
      <w:lvlText w:val=""/>
      <w:lvlJc w:val="left"/>
    </w:lvl>
    <w:lvl w:ilvl="6" w:tplc="FE7467AC">
      <w:numFmt w:val="decimal"/>
      <w:lvlText w:val=""/>
      <w:lvlJc w:val="left"/>
    </w:lvl>
    <w:lvl w:ilvl="7" w:tplc="D2E06EC2">
      <w:numFmt w:val="decimal"/>
      <w:lvlText w:val=""/>
      <w:lvlJc w:val="left"/>
    </w:lvl>
    <w:lvl w:ilvl="8" w:tplc="8536D962">
      <w:numFmt w:val="decimal"/>
      <w:lvlText w:val=""/>
      <w:lvlJc w:val="left"/>
    </w:lvl>
  </w:abstractNum>
  <w:abstractNum w:abstractNumId="1" w15:restartNumberingAfterBreak="0">
    <w:nsid w:val="8D41F3DC"/>
    <w:multiLevelType w:val="hybridMultilevel"/>
    <w:tmpl w:val="FE67A08F"/>
    <w:lvl w:ilvl="0" w:tplc="39B2DAD8">
      <w:start w:val="1"/>
      <w:numFmt w:val="decimal"/>
      <w:suff w:val="nothing"/>
      <w:lvlText w:val=""/>
      <w:lvlJc w:val="left"/>
    </w:lvl>
    <w:lvl w:ilvl="1" w:tplc="10B8D63C">
      <w:numFmt w:val="decimal"/>
      <w:lvlText w:val=""/>
      <w:lvlJc w:val="left"/>
    </w:lvl>
    <w:lvl w:ilvl="2" w:tplc="735ADB06">
      <w:numFmt w:val="decimal"/>
      <w:lvlText w:val=""/>
      <w:lvlJc w:val="left"/>
    </w:lvl>
    <w:lvl w:ilvl="3" w:tplc="0FB049AA">
      <w:numFmt w:val="decimal"/>
      <w:lvlText w:val=""/>
      <w:lvlJc w:val="left"/>
    </w:lvl>
    <w:lvl w:ilvl="4" w:tplc="71AE948E">
      <w:numFmt w:val="decimal"/>
      <w:lvlText w:val=""/>
      <w:lvlJc w:val="left"/>
    </w:lvl>
    <w:lvl w:ilvl="5" w:tplc="8BA6CAAC">
      <w:numFmt w:val="decimal"/>
      <w:lvlText w:val=""/>
      <w:lvlJc w:val="left"/>
    </w:lvl>
    <w:lvl w:ilvl="6" w:tplc="9B56AE2A">
      <w:numFmt w:val="decimal"/>
      <w:lvlText w:val=""/>
      <w:lvlJc w:val="left"/>
    </w:lvl>
    <w:lvl w:ilvl="7" w:tplc="F6D84FBE">
      <w:numFmt w:val="decimal"/>
      <w:lvlText w:val=""/>
      <w:lvlJc w:val="left"/>
    </w:lvl>
    <w:lvl w:ilvl="8" w:tplc="AB4E3EBA">
      <w:numFmt w:val="decimal"/>
      <w:lvlText w:val=""/>
      <w:lvlJc w:val="left"/>
    </w:lvl>
  </w:abstractNum>
  <w:abstractNum w:abstractNumId="2" w15:restartNumberingAfterBreak="0">
    <w:nsid w:val="9E6AC972"/>
    <w:multiLevelType w:val="hybridMultilevel"/>
    <w:tmpl w:val="CFEECF3A"/>
    <w:lvl w:ilvl="0" w:tplc="6EA2D882">
      <w:start w:val="1"/>
      <w:numFmt w:val="decimal"/>
      <w:suff w:val="nothing"/>
      <w:lvlText w:val=""/>
      <w:lvlJc w:val="left"/>
    </w:lvl>
    <w:lvl w:ilvl="1" w:tplc="B15C9686">
      <w:start w:val="1"/>
      <w:numFmt w:val="decimal"/>
      <w:suff w:val="nothing"/>
      <w:lvlText w:val=""/>
      <w:lvlJc w:val="left"/>
    </w:lvl>
    <w:lvl w:ilvl="2" w:tplc="FC06FB50">
      <w:numFmt w:val="decimal"/>
      <w:lvlText w:val=""/>
      <w:lvlJc w:val="left"/>
    </w:lvl>
    <w:lvl w:ilvl="3" w:tplc="ED86DE84">
      <w:numFmt w:val="decimal"/>
      <w:lvlText w:val=""/>
      <w:lvlJc w:val="left"/>
    </w:lvl>
    <w:lvl w:ilvl="4" w:tplc="F46C762C">
      <w:numFmt w:val="decimal"/>
      <w:lvlText w:val=""/>
      <w:lvlJc w:val="left"/>
    </w:lvl>
    <w:lvl w:ilvl="5" w:tplc="13BA1E80">
      <w:numFmt w:val="decimal"/>
      <w:lvlText w:val=""/>
      <w:lvlJc w:val="left"/>
    </w:lvl>
    <w:lvl w:ilvl="6" w:tplc="617654E6">
      <w:numFmt w:val="decimal"/>
      <w:lvlText w:val=""/>
      <w:lvlJc w:val="left"/>
    </w:lvl>
    <w:lvl w:ilvl="7" w:tplc="548CFD06">
      <w:numFmt w:val="decimal"/>
      <w:lvlText w:val=""/>
      <w:lvlJc w:val="left"/>
    </w:lvl>
    <w:lvl w:ilvl="8" w:tplc="877041B8">
      <w:numFmt w:val="decimal"/>
      <w:lvlText w:val=""/>
      <w:lvlJc w:val="left"/>
    </w:lvl>
  </w:abstractNum>
  <w:abstractNum w:abstractNumId="3" w15:restartNumberingAfterBreak="0">
    <w:nsid w:val="BB743C1D"/>
    <w:multiLevelType w:val="hybridMultilevel"/>
    <w:tmpl w:val="1D0B3C99"/>
    <w:lvl w:ilvl="0" w:tplc="8DBA88D8">
      <w:start w:val="1"/>
      <w:numFmt w:val="decimal"/>
      <w:suff w:val="nothing"/>
      <w:lvlText w:val=""/>
      <w:lvlJc w:val="left"/>
    </w:lvl>
    <w:lvl w:ilvl="1" w:tplc="5B403A16">
      <w:numFmt w:val="decimal"/>
      <w:lvlText w:val=""/>
      <w:lvlJc w:val="left"/>
    </w:lvl>
    <w:lvl w:ilvl="2" w:tplc="AA7E1C66">
      <w:numFmt w:val="decimal"/>
      <w:lvlText w:val=""/>
      <w:lvlJc w:val="left"/>
    </w:lvl>
    <w:lvl w:ilvl="3" w:tplc="D652C756">
      <w:numFmt w:val="decimal"/>
      <w:lvlText w:val=""/>
      <w:lvlJc w:val="left"/>
    </w:lvl>
    <w:lvl w:ilvl="4" w:tplc="B2BA18FC">
      <w:numFmt w:val="decimal"/>
      <w:lvlText w:val=""/>
      <w:lvlJc w:val="left"/>
    </w:lvl>
    <w:lvl w:ilvl="5" w:tplc="F9F6EADC">
      <w:numFmt w:val="decimal"/>
      <w:lvlText w:val=""/>
      <w:lvlJc w:val="left"/>
    </w:lvl>
    <w:lvl w:ilvl="6" w:tplc="A9C0C5BC">
      <w:numFmt w:val="decimal"/>
      <w:lvlText w:val=""/>
      <w:lvlJc w:val="left"/>
    </w:lvl>
    <w:lvl w:ilvl="7" w:tplc="489AB884">
      <w:numFmt w:val="decimal"/>
      <w:lvlText w:val=""/>
      <w:lvlJc w:val="left"/>
    </w:lvl>
    <w:lvl w:ilvl="8" w:tplc="1EC241BA">
      <w:numFmt w:val="decimal"/>
      <w:lvlText w:val=""/>
      <w:lvlJc w:val="left"/>
    </w:lvl>
  </w:abstractNum>
  <w:abstractNum w:abstractNumId="4" w15:restartNumberingAfterBreak="0">
    <w:nsid w:val="C41DEB39"/>
    <w:multiLevelType w:val="hybridMultilevel"/>
    <w:tmpl w:val="1064A0EA"/>
    <w:lvl w:ilvl="0" w:tplc="8E3ACEA2">
      <w:start w:val="1"/>
      <w:numFmt w:val="decimal"/>
      <w:suff w:val="nothing"/>
      <w:lvlText w:val=""/>
      <w:lvlJc w:val="left"/>
    </w:lvl>
    <w:lvl w:ilvl="1" w:tplc="CBA61DDE">
      <w:numFmt w:val="decimal"/>
      <w:lvlText w:val=""/>
      <w:lvlJc w:val="left"/>
    </w:lvl>
    <w:lvl w:ilvl="2" w:tplc="39EC7214">
      <w:numFmt w:val="decimal"/>
      <w:lvlText w:val=""/>
      <w:lvlJc w:val="left"/>
    </w:lvl>
    <w:lvl w:ilvl="3" w:tplc="ECBA5F14">
      <w:numFmt w:val="decimal"/>
      <w:lvlText w:val=""/>
      <w:lvlJc w:val="left"/>
    </w:lvl>
    <w:lvl w:ilvl="4" w:tplc="F1FE240C">
      <w:numFmt w:val="decimal"/>
      <w:lvlText w:val=""/>
      <w:lvlJc w:val="left"/>
    </w:lvl>
    <w:lvl w:ilvl="5" w:tplc="45005F22">
      <w:numFmt w:val="decimal"/>
      <w:lvlText w:val=""/>
      <w:lvlJc w:val="left"/>
    </w:lvl>
    <w:lvl w:ilvl="6" w:tplc="1038770C">
      <w:numFmt w:val="decimal"/>
      <w:lvlText w:val=""/>
      <w:lvlJc w:val="left"/>
    </w:lvl>
    <w:lvl w:ilvl="7" w:tplc="8508FB02">
      <w:numFmt w:val="decimal"/>
      <w:lvlText w:val=""/>
      <w:lvlJc w:val="left"/>
    </w:lvl>
    <w:lvl w:ilvl="8" w:tplc="1622822E">
      <w:numFmt w:val="decimal"/>
      <w:lvlText w:val=""/>
      <w:lvlJc w:val="left"/>
    </w:lvl>
  </w:abstractNum>
  <w:abstractNum w:abstractNumId="5" w15:restartNumberingAfterBreak="0">
    <w:nsid w:val="F585E4A3"/>
    <w:multiLevelType w:val="hybridMultilevel"/>
    <w:tmpl w:val="B462ECB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1D"/>
    <w:multiLevelType w:val="multilevel"/>
    <w:tmpl w:val="FA08B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15:restartNumberingAfterBreak="0">
    <w:nsid w:val="00C246E0"/>
    <w:multiLevelType w:val="multilevel"/>
    <w:tmpl w:val="05C00AEA"/>
    <w:lvl w:ilvl="0">
      <w:start w:val="10"/>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color w:val="auto"/>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45B3DA8"/>
    <w:multiLevelType w:val="multilevel"/>
    <w:tmpl w:val="2EA4BBFA"/>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EB32B2C"/>
    <w:multiLevelType w:val="multilevel"/>
    <w:tmpl w:val="DD0235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EF745D2"/>
    <w:multiLevelType w:val="multilevel"/>
    <w:tmpl w:val="9E3CCB80"/>
    <w:lvl w:ilvl="0">
      <w:start w:val="7"/>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4281061"/>
    <w:multiLevelType w:val="hybridMultilevel"/>
    <w:tmpl w:val="CD7FF422"/>
    <w:lvl w:ilvl="0" w:tplc="CD6C3352">
      <w:start w:val="1"/>
      <w:numFmt w:val="decimal"/>
      <w:suff w:val="nothing"/>
      <w:lvlText w:val=""/>
      <w:lvlJc w:val="left"/>
    </w:lvl>
    <w:lvl w:ilvl="1" w:tplc="54E69016">
      <w:numFmt w:val="decimal"/>
      <w:lvlText w:val=""/>
      <w:lvlJc w:val="left"/>
    </w:lvl>
    <w:lvl w:ilvl="2" w:tplc="0F7EBAEA">
      <w:numFmt w:val="decimal"/>
      <w:lvlText w:val=""/>
      <w:lvlJc w:val="left"/>
    </w:lvl>
    <w:lvl w:ilvl="3" w:tplc="2A6CEB7C">
      <w:numFmt w:val="decimal"/>
      <w:lvlText w:val=""/>
      <w:lvlJc w:val="left"/>
    </w:lvl>
    <w:lvl w:ilvl="4" w:tplc="B3E29A56">
      <w:numFmt w:val="decimal"/>
      <w:lvlText w:val=""/>
      <w:lvlJc w:val="left"/>
    </w:lvl>
    <w:lvl w:ilvl="5" w:tplc="5E462FE0">
      <w:numFmt w:val="decimal"/>
      <w:lvlText w:val=""/>
      <w:lvlJc w:val="left"/>
    </w:lvl>
    <w:lvl w:ilvl="6" w:tplc="F5B840D6">
      <w:numFmt w:val="decimal"/>
      <w:lvlText w:val=""/>
      <w:lvlJc w:val="left"/>
    </w:lvl>
    <w:lvl w:ilvl="7" w:tplc="9C608E32">
      <w:numFmt w:val="decimal"/>
      <w:lvlText w:val=""/>
      <w:lvlJc w:val="left"/>
    </w:lvl>
    <w:lvl w:ilvl="8" w:tplc="C12C3A7A">
      <w:numFmt w:val="decimal"/>
      <w:lvlText w:val=""/>
      <w:lvlJc w:val="left"/>
    </w:lvl>
  </w:abstractNum>
  <w:abstractNum w:abstractNumId="12" w15:restartNumberingAfterBreak="0">
    <w:nsid w:val="17CC357D"/>
    <w:multiLevelType w:val="hybridMultilevel"/>
    <w:tmpl w:val="71762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20306A"/>
    <w:multiLevelType w:val="multilevel"/>
    <w:tmpl w:val="F968A258"/>
    <w:lvl w:ilvl="0">
      <w:start w:val="1"/>
      <w:numFmt w:val="decimal"/>
      <w:lvlText w:val="%1"/>
      <w:lvlJc w:val="left"/>
      <w:pPr>
        <w:ind w:left="420" w:hanging="420"/>
      </w:pPr>
      <w:rPr>
        <w:rFonts w:hint="default"/>
      </w:rPr>
    </w:lvl>
    <w:lvl w:ilvl="1">
      <w:start w:val="19"/>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793332"/>
    <w:multiLevelType w:val="hybridMultilevel"/>
    <w:tmpl w:val="C123E8DD"/>
    <w:lvl w:ilvl="0" w:tplc="56845CCE">
      <w:start w:val="1"/>
      <w:numFmt w:val="decimal"/>
      <w:suff w:val="nothing"/>
      <w:lvlText w:val=""/>
      <w:lvlJc w:val="left"/>
    </w:lvl>
    <w:lvl w:ilvl="1" w:tplc="C3B2FC04">
      <w:numFmt w:val="decimal"/>
      <w:lvlText w:val=""/>
      <w:lvlJc w:val="left"/>
    </w:lvl>
    <w:lvl w:ilvl="2" w:tplc="E13AF3FE">
      <w:numFmt w:val="decimal"/>
      <w:lvlText w:val=""/>
      <w:lvlJc w:val="left"/>
    </w:lvl>
    <w:lvl w:ilvl="3" w:tplc="DCF8D876">
      <w:numFmt w:val="decimal"/>
      <w:lvlText w:val=""/>
      <w:lvlJc w:val="left"/>
    </w:lvl>
    <w:lvl w:ilvl="4" w:tplc="AB067B84">
      <w:numFmt w:val="decimal"/>
      <w:lvlText w:val=""/>
      <w:lvlJc w:val="left"/>
    </w:lvl>
    <w:lvl w:ilvl="5" w:tplc="E6807406">
      <w:numFmt w:val="decimal"/>
      <w:lvlText w:val=""/>
      <w:lvlJc w:val="left"/>
    </w:lvl>
    <w:lvl w:ilvl="6" w:tplc="6CFED088">
      <w:numFmt w:val="decimal"/>
      <w:lvlText w:val=""/>
      <w:lvlJc w:val="left"/>
    </w:lvl>
    <w:lvl w:ilvl="7" w:tplc="AC7C9E8C">
      <w:numFmt w:val="decimal"/>
      <w:lvlText w:val=""/>
      <w:lvlJc w:val="left"/>
    </w:lvl>
    <w:lvl w:ilvl="8" w:tplc="E22C4E9A">
      <w:numFmt w:val="decimal"/>
      <w:lvlText w:val=""/>
      <w:lvlJc w:val="left"/>
    </w:lvl>
  </w:abstractNum>
  <w:abstractNum w:abstractNumId="15" w15:restartNumberingAfterBreak="0">
    <w:nsid w:val="270D5523"/>
    <w:multiLevelType w:val="multilevel"/>
    <w:tmpl w:val="C1B0FBBC"/>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8224941"/>
    <w:multiLevelType w:val="multilevel"/>
    <w:tmpl w:val="D6EC9A42"/>
    <w:lvl w:ilvl="0">
      <w:start w:val="1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2DCE669C"/>
    <w:multiLevelType w:val="multilevel"/>
    <w:tmpl w:val="8F24E6C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2CD2DE4"/>
    <w:multiLevelType w:val="multilevel"/>
    <w:tmpl w:val="926EF554"/>
    <w:lvl w:ilvl="0">
      <w:start w:val="3"/>
      <w:numFmt w:val="decimal"/>
      <w:lvlText w:val="%1"/>
      <w:lvlJc w:val="left"/>
      <w:pPr>
        <w:tabs>
          <w:tab w:val="num" w:pos="465"/>
        </w:tabs>
        <w:ind w:left="465" w:hanging="465"/>
      </w:pPr>
      <w:rPr>
        <w:rFonts w:hint="default"/>
      </w:rPr>
    </w:lvl>
    <w:lvl w:ilvl="1">
      <w:start w:val="12"/>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6386EF8"/>
    <w:multiLevelType w:val="hybridMultilevel"/>
    <w:tmpl w:val="2406752A"/>
    <w:lvl w:ilvl="0" w:tplc="D9589BE8">
      <w:start w:val="1"/>
      <w:numFmt w:val="decimal"/>
      <w:suff w:val="nothing"/>
      <w:lvlText w:val=""/>
      <w:lvlJc w:val="left"/>
    </w:lvl>
    <w:lvl w:ilvl="1" w:tplc="BECAC566">
      <w:start w:val="1"/>
      <w:numFmt w:val="decimal"/>
      <w:suff w:val="nothing"/>
      <w:lvlText w:val=""/>
      <w:lvlJc w:val="left"/>
    </w:lvl>
    <w:lvl w:ilvl="2" w:tplc="75FCE3BA">
      <w:numFmt w:val="decimal"/>
      <w:lvlText w:val=""/>
      <w:lvlJc w:val="left"/>
    </w:lvl>
    <w:lvl w:ilvl="3" w:tplc="1C98585C">
      <w:numFmt w:val="decimal"/>
      <w:lvlText w:val=""/>
      <w:lvlJc w:val="left"/>
    </w:lvl>
    <w:lvl w:ilvl="4" w:tplc="58E48EFC">
      <w:numFmt w:val="decimal"/>
      <w:lvlText w:val=""/>
      <w:lvlJc w:val="left"/>
    </w:lvl>
    <w:lvl w:ilvl="5" w:tplc="FE48A344">
      <w:numFmt w:val="decimal"/>
      <w:lvlText w:val=""/>
      <w:lvlJc w:val="left"/>
    </w:lvl>
    <w:lvl w:ilvl="6" w:tplc="16B2274C">
      <w:numFmt w:val="decimal"/>
      <w:lvlText w:val=""/>
      <w:lvlJc w:val="left"/>
    </w:lvl>
    <w:lvl w:ilvl="7" w:tplc="E91ED748">
      <w:numFmt w:val="decimal"/>
      <w:lvlText w:val=""/>
      <w:lvlJc w:val="left"/>
    </w:lvl>
    <w:lvl w:ilvl="8" w:tplc="60CA9DAC">
      <w:numFmt w:val="decimal"/>
      <w:lvlText w:val=""/>
      <w:lvlJc w:val="left"/>
    </w:lvl>
  </w:abstractNum>
  <w:abstractNum w:abstractNumId="20" w15:restartNumberingAfterBreak="0">
    <w:nsid w:val="3E1B47EA"/>
    <w:multiLevelType w:val="multilevel"/>
    <w:tmpl w:val="63C64068"/>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B64A61"/>
    <w:multiLevelType w:val="multilevel"/>
    <w:tmpl w:val="77D228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6197C18"/>
    <w:multiLevelType w:val="hybridMultilevel"/>
    <w:tmpl w:val="B46C1780"/>
    <w:lvl w:ilvl="0" w:tplc="1D2451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6351AB7"/>
    <w:multiLevelType w:val="multilevel"/>
    <w:tmpl w:val="3DCE889A"/>
    <w:lvl w:ilvl="0">
      <w:start w:val="9"/>
      <w:numFmt w:val="decimal"/>
      <w:lvlText w:val="%1"/>
      <w:lvlJc w:val="left"/>
      <w:pPr>
        <w:tabs>
          <w:tab w:val="num" w:pos="525"/>
        </w:tabs>
        <w:ind w:left="525" w:hanging="525"/>
      </w:pPr>
      <w:rPr>
        <w:rFonts w:hint="default"/>
      </w:rPr>
    </w:lvl>
    <w:lvl w:ilvl="1">
      <w:start w:val="3"/>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918DE68"/>
    <w:multiLevelType w:val="hybridMultilevel"/>
    <w:tmpl w:val="C593EF84"/>
    <w:lvl w:ilvl="0" w:tplc="89400714">
      <w:start w:val="1"/>
      <w:numFmt w:val="decimal"/>
      <w:suff w:val="nothing"/>
      <w:lvlText w:val=""/>
      <w:lvlJc w:val="left"/>
    </w:lvl>
    <w:lvl w:ilvl="1" w:tplc="02E0C62E">
      <w:numFmt w:val="decimal"/>
      <w:lvlText w:val=""/>
      <w:lvlJc w:val="left"/>
    </w:lvl>
    <w:lvl w:ilvl="2" w:tplc="88DCDF3E">
      <w:numFmt w:val="decimal"/>
      <w:lvlText w:val=""/>
      <w:lvlJc w:val="left"/>
    </w:lvl>
    <w:lvl w:ilvl="3" w:tplc="05D4119A">
      <w:numFmt w:val="decimal"/>
      <w:lvlText w:val=""/>
      <w:lvlJc w:val="left"/>
    </w:lvl>
    <w:lvl w:ilvl="4" w:tplc="9C641988">
      <w:numFmt w:val="decimal"/>
      <w:lvlText w:val=""/>
      <w:lvlJc w:val="left"/>
    </w:lvl>
    <w:lvl w:ilvl="5" w:tplc="E550BFE8">
      <w:numFmt w:val="decimal"/>
      <w:lvlText w:val=""/>
      <w:lvlJc w:val="left"/>
    </w:lvl>
    <w:lvl w:ilvl="6" w:tplc="9D987418">
      <w:numFmt w:val="decimal"/>
      <w:lvlText w:val=""/>
      <w:lvlJc w:val="left"/>
    </w:lvl>
    <w:lvl w:ilvl="7" w:tplc="2798559E">
      <w:numFmt w:val="decimal"/>
      <w:lvlText w:val=""/>
      <w:lvlJc w:val="left"/>
    </w:lvl>
    <w:lvl w:ilvl="8" w:tplc="FDAEC296">
      <w:numFmt w:val="decimal"/>
      <w:lvlText w:val=""/>
      <w:lvlJc w:val="left"/>
    </w:lvl>
  </w:abstractNum>
  <w:abstractNum w:abstractNumId="25" w15:restartNumberingAfterBreak="0">
    <w:nsid w:val="4BCD3266"/>
    <w:multiLevelType w:val="multilevel"/>
    <w:tmpl w:val="58ECE598"/>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C3F5D39"/>
    <w:multiLevelType w:val="multilevel"/>
    <w:tmpl w:val="38C2EDE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DDB159F"/>
    <w:multiLevelType w:val="hybridMultilevel"/>
    <w:tmpl w:val="6EE27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E55B40"/>
    <w:multiLevelType w:val="multilevel"/>
    <w:tmpl w:val="E130733E"/>
    <w:lvl w:ilvl="0">
      <w:start w:val="6"/>
      <w:numFmt w:val="decimal"/>
      <w:lvlText w:val="%1"/>
      <w:lvlJc w:val="left"/>
      <w:pPr>
        <w:tabs>
          <w:tab w:val="num" w:pos="704"/>
        </w:tabs>
        <w:ind w:left="704" w:hanging="705"/>
      </w:pPr>
      <w:rPr>
        <w:rFonts w:hint="default"/>
        <w:b w:val="0"/>
      </w:rPr>
    </w:lvl>
    <w:lvl w:ilvl="1">
      <w:start w:val="1"/>
      <w:numFmt w:val="decimal"/>
      <w:isLgl/>
      <w:lvlText w:val="%1.%2"/>
      <w:lvlJc w:val="left"/>
      <w:pPr>
        <w:tabs>
          <w:tab w:val="num" w:pos="1079"/>
        </w:tabs>
        <w:ind w:left="1079" w:hanging="720"/>
      </w:pPr>
      <w:rPr>
        <w:rFonts w:hint="default"/>
      </w:rPr>
    </w:lvl>
    <w:lvl w:ilvl="2">
      <w:start w:val="2"/>
      <w:numFmt w:val="decimal"/>
      <w:isLgl/>
      <w:lvlText w:val="%1.%2.%3"/>
      <w:lvlJc w:val="left"/>
      <w:pPr>
        <w:tabs>
          <w:tab w:val="num" w:pos="1439"/>
        </w:tabs>
        <w:ind w:left="1439" w:hanging="720"/>
      </w:pPr>
      <w:rPr>
        <w:rFonts w:hint="default"/>
      </w:rPr>
    </w:lvl>
    <w:lvl w:ilvl="3">
      <w:start w:val="1"/>
      <w:numFmt w:val="decimal"/>
      <w:isLgl/>
      <w:lvlText w:val="%1.%2.%3.%4"/>
      <w:lvlJc w:val="left"/>
      <w:pPr>
        <w:tabs>
          <w:tab w:val="num" w:pos="2159"/>
        </w:tabs>
        <w:ind w:left="2159" w:hanging="1080"/>
      </w:pPr>
      <w:rPr>
        <w:rFonts w:hint="default"/>
      </w:rPr>
    </w:lvl>
    <w:lvl w:ilvl="4">
      <w:start w:val="1"/>
      <w:numFmt w:val="decimal"/>
      <w:isLgl/>
      <w:lvlText w:val="%1.%2.%3.%4.%5"/>
      <w:lvlJc w:val="left"/>
      <w:pPr>
        <w:tabs>
          <w:tab w:val="num" w:pos="2519"/>
        </w:tabs>
        <w:ind w:left="2519" w:hanging="1080"/>
      </w:pPr>
      <w:rPr>
        <w:rFonts w:hint="default"/>
      </w:rPr>
    </w:lvl>
    <w:lvl w:ilvl="5">
      <w:start w:val="1"/>
      <w:numFmt w:val="decimal"/>
      <w:isLgl/>
      <w:lvlText w:val="%1.%2.%3.%4.%5.%6"/>
      <w:lvlJc w:val="left"/>
      <w:pPr>
        <w:tabs>
          <w:tab w:val="num" w:pos="3239"/>
        </w:tabs>
        <w:ind w:left="3239" w:hanging="1440"/>
      </w:pPr>
      <w:rPr>
        <w:rFonts w:hint="default"/>
      </w:rPr>
    </w:lvl>
    <w:lvl w:ilvl="6">
      <w:start w:val="1"/>
      <w:numFmt w:val="decimal"/>
      <w:isLgl/>
      <w:lvlText w:val="%1.%2.%3.%4.%5.%6.%7"/>
      <w:lvlJc w:val="left"/>
      <w:pPr>
        <w:tabs>
          <w:tab w:val="num" w:pos="3599"/>
        </w:tabs>
        <w:ind w:left="3599" w:hanging="1440"/>
      </w:pPr>
      <w:rPr>
        <w:rFonts w:hint="default"/>
      </w:rPr>
    </w:lvl>
    <w:lvl w:ilvl="7">
      <w:start w:val="1"/>
      <w:numFmt w:val="decimal"/>
      <w:isLgl/>
      <w:lvlText w:val="%1.%2.%3.%4.%5.%6.%7.%8"/>
      <w:lvlJc w:val="left"/>
      <w:pPr>
        <w:tabs>
          <w:tab w:val="num" w:pos="4319"/>
        </w:tabs>
        <w:ind w:left="4319" w:hanging="1800"/>
      </w:pPr>
      <w:rPr>
        <w:rFonts w:hint="default"/>
      </w:rPr>
    </w:lvl>
    <w:lvl w:ilvl="8">
      <w:start w:val="1"/>
      <w:numFmt w:val="decimal"/>
      <w:isLgl/>
      <w:lvlText w:val="%1.%2.%3.%4.%5.%6.%7.%8.%9"/>
      <w:lvlJc w:val="left"/>
      <w:pPr>
        <w:tabs>
          <w:tab w:val="num" w:pos="4679"/>
        </w:tabs>
        <w:ind w:left="4679" w:hanging="1800"/>
      </w:pPr>
      <w:rPr>
        <w:rFonts w:hint="default"/>
      </w:rPr>
    </w:lvl>
  </w:abstractNum>
  <w:abstractNum w:abstractNumId="29" w15:restartNumberingAfterBreak="0">
    <w:nsid w:val="4F7C20F7"/>
    <w:multiLevelType w:val="singleLevel"/>
    <w:tmpl w:val="E4F2C260"/>
    <w:lvl w:ilvl="0">
      <w:start w:val="1"/>
      <w:numFmt w:val="bullet"/>
      <w:lvlText w:val=""/>
      <w:lvlJc w:val="left"/>
      <w:pPr>
        <w:tabs>
          <w:tab w:val="num" w:pos="360"/>
        </w:tabs>
        <w:ind w:left="360" w:hanging="360"/>
      </w:pPr>
      <w:rPr>
        <w:rFonts w:ascii="Symbol" w:hAnsi="Symbol" w:hint="default"/>
        <w:sz w:val="28"/>
      </w:rPr>
    </w:lvl>
  </w:abstractNum>
  <w:abstractNum w:abstractNumId="30" w15:restartNumberingAfterBreak="0">
    <w:nsid w:val="4FC628C8"/>
    <w:multiLevelType w:val="multilevel"/>
    <w:tmpl w:val="E2D461D0"/>
    <w:lvl w:ilvl="0">
      <w:start w:val="6"/>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05628B6"/>
    <w:multiLevelType w:val="singleLevel"/>
    <w:tmpl w:val="1CD67FC8"/>
    <w:lvl w:ilvl="0">
      <w:start w:val="14"/>
      <w:numFmt w:val="decimal"/>
      <w:lvlText w:val="%1"/>
      <w:lvlJc w:val="left"/>
      <w:pPr>
        <w:tabs>
          <w:tab w:val="num" w:pos="720"/>
        </w:tabs>
        <w:ind w:left="720" w:hanging="720"/>
      </w:pPr>
      <w:rPr>
        <w:rFonts w:hint="default"/>
      </w:rPr>
    </w:lvl>
  </w:abstractNum>
  <w:abstractNum w:abstractNumId="32" w15:restartNumberingAfterBreak="0">
    <w:nsid w:val="51C23409"/>
    <w:multiLevelType w:val="hybridMultilevel"/>
    <w:tmpl w:val="5BA6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663CE7"/>
    <w:multiLevelType w:val="multilevel"/>
    <w:tmpl w:val="A3A43E4C"/>
    <w:lvl w:ilvl="0">
      <w:start w:val="1"/>
      <w:numFmt w:val="decimal"/>
      <w:lvlText w:val="%1"/>
      <w:lvlJc w:val="left"/>
      <w:pPr>
        <w:ind w:left="450" w:hanging="450"/>
      </w:pPr>
      <w:rPr>
        <w:rFonts w:hint="default"/>
        <w:sz w:val="22"/>
      </w:rPr>
    </w:lvl>
    <w:lvl w:ilvl="1">
      <w:start w:val="20"/>
      <w:numFmt w:val="decimal"/>
      <w:lvlText w:val="%1.%2"/>
      <w:lvlJc w:val="left"/>
      <w:pPr>
        <w:ind w:left="450" w:hanging="450"/>
      </w:pPr>
      <w:rPr>
        <w:rFonts w:ascii="Arial" w:hAnsi="Arial" w:cs="Arial"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4" w15:restartNumberingAfterBreak="0">
    <w:nsid w:val="57C6102E"/>
    <w:multiLevelType w:val="hybridMultilevel"/>
    <w:tmpl w:val="BC22F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86254F"/>
    <w:multiLevelType w:val="multilevel"/>
    <w:tmpl w:val="E1F29F00"/>
    <w:lvl w:ilvl="0">
      <w:start w:val="12"/>
      <w:numFmt w:val="decimal"/>
      <w:lvlText w:val="%1."/>
      <w:lvlJc w:val="left"/>
      <w:pPr>
        <w:tabs>
          <w:tab w:val="num" w:pos="720"/>
        </w:tabs>
        <w:ind w:left="720" w:hanging="720"/>
      </w:pPr>
      <w:rPr>
        <w:rFonts w:hint="default"/>
        <w:b w:val="0"/>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15:restartNumberingAfterBreak="0">
    <w:nsid w:val="5A64039A"/>
    <w:multiLevelType w:val="multilevel"/>
    <w:tmpl w:val="51D0E88A"/>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520607"/>
    <w:multiLevelType w:val="multilevel"/>
    <w:tmpl w:val="FEF25830"/>
    <w:lvl w:ilvl="0">
      <w:start w:val="1"/>
      <w:numFmt w:val="decimal"/>
      <w:lvlText w:val="%1"/>
      <w:lvlJc w:val="left"/>
      <w:pPr>
        <w:tabs>
          <w:tab w:val="num" w:pos="432"/>
        </w:tabs>
        <w:ind w:left="432" w:hanging="432"/>
      </w:pPr>
    </w:lvl>
    <w:lvl w:ilvl="1">
      <w:start w:val="1"/>
      <w:numFmt w:val="decimal"/>
      <w:lvlText w:val="%1.7"/>
      <w:lvlJc w:val="left"/>
      <w:pPr>
        <w:tabs>
          <w:tab w:val="num" w:pos="576"/>
        </w:tabs>
        <w:ind w:left="576" w:hanging="576"/>
      </w:pPr>
    </w:lvl>
    <w:lvl w:ilvl="2">
      <w:start w:val="1"/>
      <w:numFmt w:val="decimal"/>
      <w:lvlText w:val="%1.5.%3"/>
      <w:lvlJc w:val="left"/>
      <w:pPr>
        <w:tabs>
          <w:tab w:val="num" w:pos="720"/>
        </w:tabs>
        <w:ind w:left="720" w:hanging="720"/>
      </w:pPr>
    </w:lvl>
    <w:lvl w:ilvl="3">
      <w:start w:val="1"/>
      <w:numFmt w:val="decimal"/>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29E1523"/>
    <w:multiLevelType w:val="multilevel"/>
    <w:tmpl w:val="1AA44FD6"/>
    <w:lvl w:ilvl="0">
      <w:start w:val="10"/>
      <w:numFmt w:val="decimal"/>
      <w:lvlText w:val="%1"/>
      <w:lvlJc w:val="left"/>
      <w:pPr>
        <w:tabs>
          <w:tab w:val="num" w:pos="735"/>
        </w:tabs>
        <w:ind w:left="735" w:hanging="735"/>
      </w:pPr>
      <w:rPr>
        <w:rFonts w:hint="default"/>
      </w:rPr>
    </w:lvl>
    <w:lvl w:ilvl="1">
      <w:start w:val="3"/>
      <w:numFmt w:val="decimal"/>
      <w:lvlText w:val="%1.%2"/>
      <w:lvlJc w:val="left"/>
      <w:pPr>
        <w:tabs>
          <w:tab w:val="num" w:pos="1440"/>
        </w:tabs>
        <w:ind w:left="1440" w:hanging="735"/>
      </w:pPr>
      <w:rPr>
        <w:rFonts w:hint="default"/>
      </w:rPr>
    </w:lvl>
    <w:lvl w:ilvl="2">
      <w:start w:val="1"/>
      <w:numFmt w:val="decimal"/>
      <w:lvlText w:val="%1.%2.%3"/>
      <w:lvlJc w:val="left"/>
      <w:pPr>
        <w:tabs>
          <w:tab w:val="num" w:pos="2145"/>
        </w:tabs>
        <w:ind w:left="2145" w:hanging="735"/>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39" w15:restartNumberingAfterBreak="0">
    <w:nsid w:val="630A4B0F"/>
    <w:multiLevelType w:val="hybridMultilevel"/>
    <w:tmpl w:val="6106E6F8"/>
    <w:lvl w:ilvl="0" w:tplc="632ADFB6">
      <w:start w:val="1"/>
      <w:numFmt w:val="decimal"/>
      <w:suff w:val="nothing"/>
      <w:lvlText w:val=""/>
      <w:lvlJc w:val="left"/>
    </w:lvl>
    <w:lvl w:ilvl="1" w:tplc="D62E22CE">
      <w:numFmt w:val="decimal"/>
      <w:lvlText w:val=""/>
      <w:lvlJc w:val="left"/>
    </w:lvl>
    <w:lvl w:ilvl="2" w:tplc="BD305982">
      <w:numFmt w:val="decimal"/>
      <w:lvlText w:val=""/>
      <w:lvlJc w:val="left"/>
    </w:lvl>
    <w:lvl w:ilvl="3" w:tplc="4B8C8D74">
      <w:numFmt w:val="decimal"/>
      <w:lvlText w:val=""/>
      <w:lvlJc w:val="left"/>
    </w:lvl>
    <w:lvl w:ilvl="4" w:tplc="14D20C1E">
      <w:numFmt w:val="decimal"/>
      <w:lvlText w:val=""/>
      <w:lvlJc w:val="left"/>
    </w:lvl>
    <w:lvl w:ilvl="5" w:tplc="1E667718">
      <w:numFmt w:val="decimal"/>
      <w:lvlText w:val=""/>
      <w:lvlJc w:val="left"/>
    </w:lvl>
    <w:lvl w:ilvl="6" w:tplc="4D2027E0">
      <w:numFmt w:val="decimal"/>
      <w:lvlText w:val=""/>
      <w:lvlJc w:val="left"/>
    </w:lvl>
    <w:lvl w:ilvl="7" w:tplc="24264FCA">
      <w:numFmt w:val="decimal"/>
      <w:lvlText w:val=""/>
      <w:lvlJc w:val="left"/>
    </w:lvl>
    <w:lvl w:ilvl="8" w:tplc="82B0FCAC">
      <w:numFmt w:val="decimal"/>
      <w:lvlText w:val=""/>
      <w:lvlJc w:val="left"/>
    </w:lvl>
  </w:abstractNum>
  <w:abstractNum w:abstractNumId="40" w15:restartNumberingAfterBreak="0">
    <w:nsid w:val="653327E6"/>
    <w:multiLevelType w:val="hybridMultilevel"/>
    <w:tmpl w:val="35C8BFC0"/>
    <w:lvl w:ilvl="0" w:tplc="2820A10A">
      <w:start w:val="1"/>
      <w:numFmt w:val="bullet"/>
      <w:lvlText w:val=""/>
      <w:lvlJc w:val="left"/>
      <w:pPr>
        <w:tabs>
          <w:tab w:val="num" w:pos="1788"/>
        </w:tabs>
        <w:ind w:left="1788" w:hanging="360"/>
      </w:pPr>
      <w:rPr>
        <w:rFonts w:ascii="Symbol" w:hAnsi="Symbol" w:hint="default"/>
      </w:rPr>
    </w:lvl>
    <w:lvl w:ilvl="1" w:tplc="7D00CAFE" w:tentative="1">
      <w:start w:val="1"/>
      <w:numFmt w:val="bullet"/>
      <w:lvlText w:val="o"/>
      <w:lvlJc w:val="left"/>
      <w:pPr>
        <w:tabs>
          <w:tab w:val="num" w:pos="2508"/>
        </w:tabs>
        <w:ind w:left="2508" w:hanging="360"/>
      </w:pPr>
      <w:rPr>
        <w:rFonts w:ascii="Courier New" w:hAnsi="Courier New" w:cs="Courier New" w:hint="default"/>
      </w:rPr>
    </w:lvl>
    <w:lvl w:ilvl="2" w:tplc="F0685054" w:tentative="1">
      <w:start w:val="1"/>
      <w:numFmt w:val="bullet"/>
      <w:lvlText w:val=""/>
      <w:lvlJc w:val="left"/>
      <w:pPr>
        <w:tabs>
          <w:tab w:val="num" w:pos="3228"/>
        </w:tabs>
        <w:ind w:left="3228" w:hanging="360"/>
      </w:pPr>
      <w:rPr>
        <w:rFonts w:ascii="Wingdings" w:hAnsi="Wingdings" w:hint="default"/>
      </w:rPr>
    </w:lvl>
    <w:lvl w:ilvl="3" w:tplc="FC2CAFFE" w:tentative="1">
      <w:start w:val="1"/>
      <w:numFmt w:val="bullet"/>
      <w:lvlText w:val=""/>
      <w:lvlJc w:val="left"/>
      <w:pPr>
        <w:tabs>
          <w:tab w:val="num" w:pos="3948"/>
        </w:tabs>
        <w:ind w:left="3948" w:hanging="360"/>
      </w:pPr>
      <w:rPr>
        <w:rFonts w:ascii="Symbol" w:hAnsi="Symbol" w:hint="default"/>
      </w:rPr>
    </w:lvl>
    <w:lvl w:ilvl="4" w:tplc="43A45E50" w:tentative="1">
      <w:start w:val="1"/>
      <w:numFmt w:val="bullet"/>
      <w:lvlText w:val="o"/>
      <w:lvlJc w:val="left"/>
      <w:pPr>
        <w:tabs>
          <w:tab w:val="num" w:pos="4668"/>
        </w:tabs>
        <w:ind w:left="4668" w:hanging="360"/>
      </w:pPr>
      <w:rPr>
        <w:rFonts w:ascii="Courier New" w:hAnsi="Courier New" w:cs="Courier New" w:hint="default"/>
      </w:rPr>
    </w:lvl>
    <w:lvl w:ilvl="5" w:tplc="91C82F28" w:tentative="1">
      <w:start w:val="1"/>
      <w:numFmt w:val="bullet"/>
      <w:lvlText w:val=""/>
      <w:lvlJc w:val="left"/>
      <w:pPr>
        <w:tabs>
          <w:tab w:val="num" w:pos="5388"/>
        </w:tabs>
        <w:ind w:left="5388" w:hanging="360"/>
      </w:pPr>
      <w:rPr>
        <w:rFonts w:ascii="Wingdings" w:hAnsi="Wingdings" w:hint="default"/>
      </w:rPr>
    </w:lvl>
    <w:lvl w:ilvl="6" w:tplc="7D3AB288" w:tentative="1">
      <w:start w:val="1"/>
      <w:numFmt w:val="bullet"/>
      <w:lvlText w:val=""/>
      <w:lvlJc w:val="left"/>
      <w:pPr>
        <w:tabs>
          <w:tab w:val="num" w:pos="6108"/>
        </w:tabs>
        <w:ind w:left="6108" w:hanging="360"/>
      </w:pPr>
      <w:rPr>
        <w:rFonts w:ascii="Symbol" w:hAnsi="Symbol" w:hint="default"/>
      </w:rPr>
    </w:lvl>
    <w:lvl w:ilvl="7" w:tplc="93C4512E" w:tentative="1">
      <w:start w:val="1"/>
      <w:numFmt w:val="bullet"/>
      <w:lvlText w:val="o"/>
      <w:lvlJc w:val="left"/>
      <w:pPr>
        <w:tabs>
          <w:tab w:val="num" w:pos="6828"/>
        </w:tabs>
        <w:ind w:left="6828" w:hanging="360"/>
      </w:pPr>
      <w:rPr>
        <w:rFonts w:ascii="Courier New" w:hAnsi="Courier New" w:cs="Courier New" w:hint="default"/>
      </w:rPr>
    </w:lvl>
    <w:lvl w:ilvl="8" w:tplc="AA3E8F5A" w:tentative="1">
      <w:start w:val="1"/>
      <w:numFmt w:val="bullet"/>
      <w:lvlText w:val=""/>
      <w:lvlJc w:val="left"/>
      <w:pPr>
        <w:tabs>
          <w:tab w:val="num" w:pos="7548"/>
        </w:tabs>
        <w:ind w:left="7548" w:hanging="360"/>
      </w:pPr>
      <w:rPr>
        <w:rFonts w:ascii="Wingdings" w:hAnsi="Wingdings" w:hint="default"/>
      </w:rPr>
    </w:lvl>
  </w:abstractNum>
  <w:abstractNum w:abstractNumId="41" w15:restartNumberingAfterBreak="0">
    <w:nsid w:val="67637CF6"/>
    <w:multiLevelType w:val="hybridMultilevel"/>
    <w:tmpl w:val="2466C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3650E6"/>
    <w:multiLevelType w:val="singleLevel"/>
    <w:tmpl w:val="B358DEF4"/>
    <w:lvl w:ilvl="0">
      <w:start w:val="4"/>
      <w:numFmt w:val="lowerRoman"/>
      <w:lvlText w:val="(%1)"/>
      <w:lvlJc w:val="left"/>
      <w:pPr>
        <w:tabs>
          <w:tab w:val="num" w:pos="1440"/>
        </w:tabs>
        <w:ind w:left="1440" w:hanging="720"/>
      </w:pPr>
      <w:rPr>
        <w:rFonts w:hint="default"/>
      </w:rPr>
    </w:lvl>
  </w:abstractNum>
  <w:abstractNum w:abstractNumId="43" w15:restartNumberingAfterBreak="0">
    <w:nsid w:val="7AE6234A"/>
    <w:multiLevelType w:val="hybridMultilevel"/>
    <w:tmpl w:val="F22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416D4A"/>
    <w:multiLevelType w:val="multilevel"/>
    <w:tmpl w:val="F2006CC8"/>
    <w:lvl w:ilvl="0">
      <w:start w:val="16"/>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7EC822B3"/>
    <w:multiLevelType w:val="multilevel"/>
    <w:tmpl w:val="D74E5312"/>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3"/>
  </w:num>
  <w:num w:numId="4">
    <w:abstractNumId w:val="39"/>
  </w:num>
  <w:num w:numId="5">
    <w:abstractNumId w:val="2"/>
  </w:num>
  <w:num w:numId="6">
    <w:abstractNumId w:val="19"/>
  </w:num>
  <w:num w:numId="7">
    <w:abstractNumId w:val="14"/>
  </w:num>
  <w:num w:numId="8">
    <w:abstractNumId w:val="24"/>
  </w:num>
  <w:num w:numId="9">
    <w:abstractNumId w:val="0"/>
  </w:num>
  <w:num w:numId="10">
    <w:abstractNumId w:val="11"/>
  </w:num>
  <w:num w:numId="11">
    <w:abstractNumId w:val="40"/>
  </w:num>
  <w:num w:numId="12">
    <w:abstractNumId w:val="36"/>
  </w:num>
  <w:num w:numId="13">
    <w:abstractNumId w:val="38"/>
  </w:num>
  <w:num w:numId="14">
    <w:abstractNumId w:val="37"/>
  </w:num>
  <w:num w:numId="15">
    <w:abstractNumId w:val="29"/>
  </w:num>
  <w:num w:numId="16">
    <w:abstractNumId w:val="16"/>
  </w:num>
  <w:num w:numId="17">
    <w:abstractNumId w:val="35"/>
  </w:num>
  <w:num w:numId="18">
    <w:abstractNumId w:val="44"/>
  </w:num>
  <w:num w:numId="19">
    <w:abstractNumId w:val="30"/>
  </w:num>
  <w:num w:numId="20">
    <w:abstractNumId w:val="28"/>
  </w:num>
  <w:num w:numId="21">
    <w:abstractNumId w:val="17"/>
  </w:num>
  <w:num w:numId="22">
    <w:abstractNumId w:val="25"/>
  </w:num>
  <w:num w:numId="23">
    <w:abstractNumId w:val="26"/>
  </w:num>
  <w:num w:numId="24">
    <w:abstractNumId w:val="23"/>
  </w:num>
  <w:num w:numId="25">
    <w:abstractNumId w:val="8"/>
  </w:num>
  <w:num w:numId="26">
    <w:abstractNumId w:val="42"/>
  </w:num>
  <w:num w:numId="27">
    <w:abstractNumId w:val="18"/>
  </w:num>
  <w:num w:numId="28">
    <w:abstractNumId w:val="15"/>
  </w:num>
  <w:num w:numId="29">
    <w:abstractNumId w:val="31"/>
  </w:num>
  <w:num w:numId="30">
    <w:abstractNumId w:val="7"/>
  </w:num>
  <w:num w:numId="31">
    <w:abstractNumId w:val="21"/>
  </w:num>
  <w:num w:numId="32">
    <w:abstractNumId w:val="10"/>
  </w:num>
  <w:num w:numId="33">
    <w:abstractNumId w:val="45"/>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43"/>
  </w:num>
  <w:num w:numId="37">
    <w:abstractNumId w:val="22"/>
  </w:num>
  <w:num w:numId="38">
    <w:abstractNumId w:val="13"/>
  </w:num>
  <w:num w:numId="39">
    <w:abstractNumId w:val="6"/>
  </w:num>
  <w:num w:numId="40">
    <w:abstractNumId w:val="20"/>
  </w:num>
  <w:num w:numId="41">
    <w:abstractNumId w:val="5"/>
  </w:num>
  <w:num w:numId="42">
    <w:abstractNumId w:val="33"/>
  </w:num>
  <w:num w:numId="43">
    <w:abstractNumId w:val="27"/>
  </w:num>
  <w:num w:numId="44">
    <w:abstractNumId w:val="41"/>
  </w:num>
  <w:num w:numId="45">
    <w:abstractNumId w:val="12"/>
  </w:num>
  <w:num w:numId="46">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B0"/>
    <w:rsid w:val="00002AA5"/>
    <w:rsid w:val="000040EC"/>
    <w:rsid w:val="00004855"/>
    <w:rsid w:val="00014B8D"/>
    <w:rsid w:val="00021257"/>
    <w:rsid w:val="000261F7"/>
    <w:rsid w:val="00026472"/>
    <w:rsid w:val="00026765"/>
    <w:rsid w:val="000302E6"/>
    <w:rsid w:val="000413BC"/>
    <w:rsid w:val="00047034"/>
    <w:rsid w:val="00047221"/>
    <w:rsid w:val="00047A7D"/>
    <w:rsid w:val="00050194"/>
    <w:rsid w:val="0005049D"/>
    <w:rsid w:val="00054934"/>
    <w:rsid w:val="00055C80"/>
    <w:rsid w:val="000619F2"/>
    <w:rsid w:val="00062570"/>
    <w:rsid w:val="00062B0B"/>
    <w:rsid w:val="00063F67"/>
    <w:rsid w:val="00067EEF"/>
    <w:rsid w:val="00072D5B"/>
    <w:rsid w:val="00081355"/>
    <w:rsid w:val="0008456C"/>
    <w:rsid w:val="000A16DF"/>
    <w:rsid w:val="000A4E9B"/>
    <w:rsid w:val="000A69F4"/>
    <w:rsid w:val="000B160D"/>
    <w:rsid w:val="000C7665"/>
    <w:rsid w:val="000E1378"/>
    <w:rsid w:val="000E70B8"/>
    <w:rsid w:val="000F1A6A"/>
    <w:rsid w:val="000F6216"/>
    <w:rsid w:val="00102233"/>
    <w:rsid w:val="00102583"/>
    <w:rsid w:val="00105625"/>
    <w:rsid w:val="00106980"/>
    <w:rsid w:val="00110F7E"/>
    <w:rsid w:val="001112B4"/>
    <w:rsid w:val="001136EB"/>
    <w:rsid w:val="001139BA"/>
    <w:rsid w:val="00114C0F"/>
    <w:rsid w:val="00120C3D"/>
    <w:rsid w:val="00120DB0"/>
    <w:rsid w:val="00126F60"/>
    <w:rsid w:val="00133D47"/>
    <w:rsid w:val="0013548E"/>
    <w:rsid w:val="001407C2"/>
    <w:rsid w:val="00142188"/>
    <w:rsid w:val="00143901"/>
    <w:rsid w:val="00144124"/>
    <w:rsid w:val="001453DB"/>
    <w:rsid w:val="00146519"/>
    <w:rsid w:val="001514E7"/>
    <w:rsid w:val="00155392"/>
    <w:rsid w:val="00160313"/>
    <w:rsid w:val="00161C8F"/>
    <w:rsid w:val="001639DD"/>
    <w:rsid w:val="00164715"/>
    <w:rsid w:val="001712B6"/>
    <w:rsid w:val="00172CD4"/>
    <w:rsid w:val="00176F66"/>
    <w:rsid w:val="00182AD3"/>
    <w:rsid w:val="0019109F"/>
    <w:rsid w:val="00192362"/>
    <w:rsid w:val="00192834"/>
    <w:rsid w:val="00192F11"/>
    <w:rsid w:val="00194131"/>
    <w:rsid w:val="001A24B0"/>
    <w:rsid w:val="001A30F1"/>
    <w:rsid w:val="001A5CAD"/>
    <w:rsid w:val="001B06F0"/>
    <w:rsid w:val="001B15C5"/>
    <w:rsid w:val="001B6ACF"/>
    <w:rsid w:val="001C2B69"/>
    <w:rsid w:val="001D2251"/>
    <w:rsid w:val="001D423F"/>
    <w:rsid w:val="001D668F"/>
    <w:rsid w:val="001E0158"/>
    <w:rsid w:val="001E0B3B"/>
    <w:rsid w:val="001E34DF"/>
    <w:rsid w:val="001E4BE6"/>
    <w:rsid w:val="001E5F6C"/>
    <w:rsid w:val="001F684B"/>
    <w:rsid w:val="00202563"/>
    <w:rsid w:val="002060AB"/>
    <w:rsid w:val="0021001D"/>
    <w:rsid w:val="00210B06"/>
    <w:rsid w:val="0021105E"/>
    <w:rsid w:val="00213696"/>
    <w:rsid w:val="0021410B"/>
    <w:rsid w:val="00222A2B"/>
    <w:rsid w:val="002237D3"/>
    <w:rsid w:val="00231099"/>
    <w:rsid w:val="002319CF"/>
    <w:rsid w:val="00244ED9"/>
    <w:rsid w:val="00246BE3"/>
    <w:rsid w:val="00251449"/>
    <w:rsid w:val="00252095"/>
    <w:rsid w:val="00266EB2"/>
    <w:rsid w:val="00267491"/>
    <w:rsid w:val="00274AAC"/>
    <w:rsid w:val="0028116E"/>
    <w:rsid w:val="002830AF"/>
    <w:rsid w:val="0028547A"/>
    <w:rsid w:val="00290B43"/>
    <w:rsid w:val="002951AC"/>
    <w:rsid w:val="002A6348"/>
    <w:rsid w:val="002B34D2"/>
    <w:rsid w:val="002B353E"/>
    <w:rsid w:val="002B36DB"/>
    <w:rsid w:val="002B396F"/>
    <w:rsid w:val="002B4C92"/>
    <w:rsid w:val="002C66B0"/>
    <w:rsid w:val="002C77F2"/>
    <w:rsid w:val="002C7ACC"/>
    <w:rsid w:val="002C7CB0"/>
    <w:rsid w:val="002D47AE"/>
    <w:rsid w:val="002D7113"/>
    <w:rsid w:val="0030012A"/>
    <w:rsid w:val="00300A15"/>
    <w:rsid w:val="00303221"/>
    <w:rsid w:val="00307298"/>
    <w:rsid w:val="00314EFF"/>
    <w:rsid w:val="003176EE"/>
    <w:rsid w:val="00317D15"/>
    <w:rsid w:val="00320F53"/>
    <w:rsid w:val="00322773"/>
    <w:rsid w:val="003231D1"/>
    <w:rsid w:val="00323411"/>
    <w:rsid w:val="00324435"/>
    <w:rsid w:val="00324ED6"/>
    <w:rsid w:val="00327BD4"/>
    <w:rsid w:val="003308D9"/>
    <w:rsid w:val="0033199A"/>
    <w:rsid w:val="00331F4A"/>
    <w:rsid w:val="00334A5B"/>
    <w:rsid w:val="00340962"/>
    <w:rsid w:val="00345537"/>
    <w:rsid w:val="0034574C"/>
    <w:rsid w:val="00360436"/>
    <w:rsid w:val="003641AE"/>
    <w:rsid w:val="00364A61"/>
    <w:rsid w:val="00366391"/>
    <w:rsid w:val="00371024"/>
    <w:rsid w:val="00376798"/>
    <w:rsid w:val="003820C1"/>
    <w:rsid w:val="00382492"/>
    <w:rsid w:val="0038443D"/>
    <w:rsid w:val="003900B8"/>
    <w:rsid w:val="003B11A0"/>
    <w:rsid w:val="003B4B3E"/>
    <w:rsid w:val="003B5889"/>
    <w:rsid w:val="003B626D"/>
    <w:rsid w:val="003B6B04"/>
    <w:rsid w:val="003B6B8C"/>
    <w:rsid w:val="003B6F7C"/>
    <w:rsid w:val="003D16BF"/>
    <w:rsid w:val="003D371D"/>
    <w:rsid w:val="003D7F3B"/>
    <w:rsid w:val="003E24D6"/>
    <w:rsid w:val="003E523E"/>
    <w:rsid w:val="003E6D7D"/>
    <w:rsid w:val="003E7DE3"/>
    <w:rsid w:val="003F0C26"/>
    <w:rsid w:val="003F1C4A"/>
    <w:rsid w:val="003F537E"/>
    <w:rsid w:val="0042010D"/>
    <w:rsid w:val="00422B45"/>
    <w:rsid w:val="00427BAC"/>
    <w:rsid w:val="00432E49"/>
    <w:rsid w:val="00437545"/>
    <w:rsid w:val="004429CB"/>
    <w:rsid w:val="0045139C"/>
    <w:rsid w:val="00457694"/>
    <w:rsid w:val="00460040"/>
    <w:rsid w:val="00460891"/>
    <w:rsid w:val="00460B63"/>
    <w:rsid w:val="00461E2C"/>
    <w:rsid w:val="00461E67"/>
    <w:rsid w:val="00472DF2"/>
    <w:rsid w:val="0047536A"/>
    <w:rsid w:val="00482571"/>
    <w:rsid w:val="004873B0"/>
    <w:rsid w:val="0049627F"/>
    <w:rsid w:val="004970EF"/>
    <w:rsid w:val="004A53BB"/>
    <w:rsid w:val="004B0B4B"/>
    <w:rsid w:val="004B17F5"/>
    <w:rsid w:val="004B5C3B"/>
    <w:rsid w:val="004C1918"/>
    <w:rsid w:val="004C366B"/>
    <w:rsid w:val="004C73F5"/>
    <w:rsid w:val="004D0FD9"/>
    <w:rsid w:val="004E2ABC"/>
    <w:rsid w:val="004E3C22"/>
    <w:rsid w:val="004E49A6"/>
    <w:rsid w:val="004E532B"/>
    <w:rsid w:val="004E5F4A"/>
    <w:rsid w:val="004E68DC"/>
    <w:rsid w:val="004F0297"/>
    <w:rsid w:val="0050112A"/>
    <w:rsid w:val="0050283D"/>
    <w:rsid w:val="00507759"/>
    <w:rsid w:val="005106DB"/>
    <w:rsid w:val="005247CC"/>
    <w:rsid w:val="00525303"/>
    <w:rsid w:val="00531DE6"/>
    <w:rsid w:val="00537F80"/>
    <w:rsid w:val="00540220"/>
    <w:rsid w:val="0054039C"/>
    <w:rsid w:val="0054402F"/>
    <w:rsid w:val="00550AD5"/>
    <w:rsid w:val="00551FC2"/>
    <w:rsid w:val="00554C7A"/>
    <w:rsid w:val="00556028"/>
    <w:rsid w:val="005574E3"/>
    <w:rsid w:val="00557953"/>
    <w:rsid w:val="00562AE5"/>
    <w:rsid w:val="00562D10"/>
    <w:rsid w:val="0056333B"/>
    <w:rsid w:val="00566C9C"/>
    <w:rsid w:val="00584407"/>
    <w:rsid w:val="00585ABB"/>
    <w:rsid w:val="005901ED"/>
    <w:rsid w:val="00597275"/>
    <w:rsid w:val="005A0F92"/>
    <w:rsid w:val="005A6E84"/>
    <w:rsid w:val="005B236A"/>
    <w:rsid w:val="005B2D76"/>
    <w:rsid w:val="005B2DD1"/>
    <w:rsid w:val="005B4AD8"/>
    <w:rsid w:val="005B64FA"/>
    <w:rsid w:val="005D2FC3"/>
    <w:rsid w:val="005D3DAD"/>
    <w:rsid w:val="005D4C04"/>
    <w:rsid w:val="005D6897"/>
    <w:rsid w:val="005E2519"/>
    <w:rsid w:val="005E6B20"/>
    <w:rsid w:val="005F1AD8"/>
    <w:rsid w:val="005F75A5"/>
    <w:rsid w:val="00610A18"/>
    <w:rsid w:val="0062178C"/>
    <w:rsid w:val="00621AE2"/>
    <w:rsid w:val="006230EB"/>
    <w:rsid w:val="00624A51"/>
    <w:rsid w:val="00630822"/>
    <w:rsid w:val="006371ED"/>
    <w:rsid w:val="00644CF4"/>
    <w:rsid w:val="00644F9D"/>
    <w:rsid w:val="0065585F"/>
    <w:rsid w:val="00661FD1"/>
    <w:rsid w:val="00662A59"/>
    <w:rsid w:val="00664182"/>
    <w:rsid w:val="00667B2A"/>
    <w:rsid w:val="006738F9"/>
    <w:rsid w:val="00673FA6"/>
    <w:rsid w:val="00674FF2"/>
    <w:rsid w:val="0068295A"/>
    <w:rsid w:val="00683B8D"/>
    <w:rsid w:val="00685154"/>
    <w:rsid w:val="00685BF9"/>
    <w:rsid w:val="00686EDD"/>
    <w:rsid w:val="00691491"/>
    <w:rsid w:val="00693EE5"/>
    <w:rsid w:val="006954B0"/>
    <w:rsid w:val="006B38D7"/>
    <w:rsid w:val="006B4149"/>
    <w:rsid w:val="006B4306"/>
    <w:rsid w:val="006B7EE9"/>
    <w:rsid w:val="006C5E79"/>
    <w:rsid w:val="006C6456"/>
    <w:rsid w:val="006C66BA"/>
    <w:rsid w:val="006D1742"/>
    <w:rsid w:val="006E0B7C"/>
    <w:rsid w:val="006E0D15"/>
    <w:rsid w:val="006E78D8"/>
    <w:rsid w:val="006F01FE"/>
    <w:rsid w:val="006F61C5"/>
    <w:rsid w:val="00700265"/>
    <w:rsid w:val="0070341E"/>
    <w:rsid w:val="00705E22"/>
    <w:rsid w:val="00710427"/>
    <w:rsid w:val="007104AE"/>
    <w:rsid w:val="007132CB"/>
    <w:rsid w:val="00717E62"/>
    <w:rsid w:val="00735CC8"/>
    <w:rsid w:val="00745ED7"/>
    <w:rsid w:val="007544A2"/>
    <w:rsid w:val="007614EE"/>
    <w:rsid w:val="00762B29"/>
    <w:rsid w:val="007632D1"/>
    <w:rsid w:val="00765F02"/>
    <w:rsid w:val="0076785D"/>
    <w:rsid w:val="0078455A"/>
    <w:rsid w:val="00786820"/>
    <w:rsid w:val="00786B69"/>
    <w:rsid w:val="00790FA8"/>
    <w:rsid w:val="007A30ED"/>
    <w:rsid w:val="007A4EA7"/>
    <w:rsid w:val="007A6A70"/>
    <w:rsid w:val="007B235B"/>
    <w:rsid w:val="007B4037"/>
    <w:rsid w:val="007B47FE"/>
    <w:rsid w:val="007C63E4"/>
    <w:rsid w:val="007D6122"/>
    <w:rsid w:val="007E33D7"/>
    <w:rsid w:val="007E3696"/>
    <w:rsid w:val="007E3ACA"/>
    <w:rsid w:val="007E714E"/>
    <w:rsid w:val="007F33E0"/>
    <w:rsid w:val="007F3D16"/>
    <w:rsid w:val="0080055B"/>
    <w:rsid w:val="00804012"/>
    <w:rsid w:val="008111BC"/>
    <w:rsid w:val="00815E2C"/>
    <w:rsid w:val="00822C99"/>
    <w:rsid w:val="00822E71"/>
    <w:rsid w:val="00822FCD"/>
    <w:rsid w:val="00825752"/>
    <w:rsid w:val="00826513"/>
    <w:rsid w:val="008349CC"/>
    <w:rsid w:val="00840DF0"/>
    <w:rsid w:val="00847951"/>
    <w:rsid w:val="00847E17"/>
    <w:rsid w:val="00864653"/>
    <w:rsid w:val="00865E99"/>
    <w:rsid w:val="00867656"/>
    <w:rsid w:val="0087288C"/>
    <w:rsid w:val="00873229"/>
    <w:rsid w:val="008760A7"/>
    <w:rsid w:val="00876792"/>
    <w:rsid w:val="00880758"/>
    <w:rsid w:val="008840E1"/>
    <w:rsid w:val="008850C8"/>
    <w:rsid w:val="008952EF"/>
    <w:rsid w:val="008A1EB5"/>
    <w:rsid w:val="008A366B"/>
    <w:rsid w:val="008A59BF"/>
    <w:rsid w:val="008A7192"/>
    <w:rsid w:val="008B6958"/>
    <w:rsid w:val="008D1049"/>
    <w:rsid w:val="008D2A83"/>
    <w:rsid w:val="008D3158"/>
    <w:rsid w:val="008E3074"/>
    <w:rsid w:val="008E6227"/>
    <w:rsid w:val="008E791C"/>
    <w:rsid w:val="008F0964"/>
    <w:rsid w:val="008F24EA"/>
    <w:rsid w:val="008F4BDD"/>
    <w:rsid w:val="00900182"/>
    <w:rsid w:val="00905BC4"/>
    <w:rsid w:val="0090646D"/>
    <w:rsid w:val="00907F10"/>
    <w:rsid w:val="009105F7"/>
    <w:rsid w:val="00911939"/>
    <w:rsid w:val="009200FA"/>
    <w:rsid w:val="00924435"/>
    <w:rsid w:val="009253C7"/>
    <w:rsid w:val="00930E71"/>
    <w:rsid w:val="009343A7"/>
    <w:rsid w:val="00941822"/>
    <w:rsid w:val="009542F9"/>
    <w:rsid w:val="00955601"/>
    <w:rsid w:val="00956CE3"/>
    <w:rsid w:val="009612F1"/>
    <w:rsid w:val="009629BD"/>
    <w:rsid w:val="009639A0"/>
    <w:rsid w:val="009643F1"/>
    <w:rsid w:val="00965845"/>
    <w:rsid w:val="009667D2"/>
    <w:rsid w:val="0098144B"/>
    <w:rsid w:val="00982A89"/>
    <w:rsid w:val="00984DF5"/>
    <w:rsid w:val="00987FEE"/>
    <w:rsid w:val="009913D4"/>
    <w:rsid w:val="00992860"/>
    <w:rsid w:val="009A0760"/>
    <w:rsid w:val="009A2CBA"/>
    <w:rsid w:val="009A3154"/>
    <w:rsid w:val="009A3EFC"/>
    <w:rsid w:val="009A6961"/>
    <w:rsid w:val="009C3ECE"/>
    <w:rsid w:val="009C3FEB"/>
    <w:rsid w:val="009D066F"/>
    <w:rsid w:val="009D11A2"/>
    <w:rsid w:val="009D226D"/>
    <w:rsid w:val="009E374F"/>
    <w:rsid w:val="009E3B9E"/>
    <w:rsid w:val="009F0833"/>
    <w:rsid w:val="009F35FD"/>
    <w:rsid w:val="00A0799A"/>
    <w:rsid w:val="00A127D5"/>
    <w:rsid w:val="00A15BB4"/>
    <w:rsid w:val="00A209A4"/>
    <w:rsid w:val="00A20C58"/>
    <w:rsid w:val="00A23894"/>
    <w:rsid w:val="00A34619"/>
    <w:rsid w:val="00A41D0B"/>
    <w:rsid w:val="00A46BEF"/>
    <w:rsid w:val="00A5026A"/>
    <w:rsid w:val="00A52958"/>
    <w:rsid w:val="00A62559"/>
    <w:rsid w:val="00A6698D"/>
    <w:rsid w:val="00A67C1F"/>
    <w:rsid w:val="00A70FF4"/>
    <w:rsid w:val="00A73E35"/>
    <w:rsid w:val="00A8038D"/>
    <w:rsid w:val="00A805DE"/>
    <w:rsid w:val="00A858EB"/>
    <w:rsid w:val="00A920AA"/>
    <w:rsid w:val="00A95FAF"/>
    <w:rsid w:val="00AA436E"/>
    <w:rsid w:val="00AA4772"/>
    <w:rsid w:val="00AA57BD"/>
    <w:rsid w:val="00AB10CD"/>
    <w:rsid w:val="00AB307F"/>
    <w:rsid w:val="00AB60AE"/>
    <w:rsid w:val="00AC4DFE"/>
    <w:rsid w:val="00AC57C8"/>
    <w:rsid w:val="00AC5806"/>
    <w:rsid w:val="00AD3B57"/>
    <w:rsid w:val="00AE48D6"/>
    <w:rsid w:val="00AE6F81"/>
    <w:rsid w:val="00AE71BF"/>
    <w:rsid w:val="00AF0BAC"/>
    <w:rsid w:val="00AF46FB"/>
    <w:rsid w:val="00AF4A24"/>
    <w:rsid w:val="00AF54A4"/>
    <w:rsid w:val="00B0141F"/>
    <w:rsid w:val="00B025DA"/>
    <w:rsid w:val="00B03DD9"/>
    <w:rsid w:val="00B07C9A"/>
    <w:rsid w:val="00B10506"/>
    <w:rsid w:val="00B17323"/>
    <w:rsid w:val="00B20C19"/>
    <w:rsid w:val="00B23A57"/>
    <w:rsid w:val="00B257C4"/>
    <w:rsid w:val="00B362EF"/>
    <w:rsid w:val="00B409C9"/>
    <w:rsid w:val="00B4138F"/>
    <w:rsid w:val="00B448FF"/>
    <w:rsid w:val="00B44B5A"/>
    <w:rsid w:val="00B45584"/>
    <w:rsid w:val="00B4606B"/>
    <w:rsid w:val="00B4619B"/>
    <w:rsid w:val="00B47DB5"/>
    <w:rsid w:val="00B572E2"/>
    <w:rsid w:val="00B63F25"/>
    <w:rsid w:val="00B64BEF"/>
    <w:rsid w:val="00B650F0"/>
    <w:rsid w:val="00B70C5A"/>
    <w:rsid w:val="00B71441"/>
    <w:rsid w:val="00B775AC"/>
    <w:rsid w:val="00B86CC4"/>
    <w:rsid w:val="00B90394"/>
    <w:rsid w:val="00B93B90"/>
    <w:rsid w:val="00B970D0"/>
    <w:rsid w:val="00B97A69"/>
    <w:rsid w:val="00BA1F47"/>
    <w:rsid w:val="00BA2F30"/>
    <w:rsid w:val="00BA3426"/>
    <w:rsid w:val="00BA3B42"/>
    <w:rsid w:val="00BA42AA"/>
    <w:rsid w:val="00BA7ADE"/>
    <w:rsid w:val="00BB293A"/>
    <w:rsid w:val="00BB5697"/>
    <w:rsid w:val="00BB7151"/>
    <w:rsid w:val="00BC02B4"/>
    <w:rsid w:val="00BC5640"/>
    <w:rsid w:val="00BD2B20"/>
    <w:rsid w:val="00BD62EB"/>
    <w:rsid w:val="00BE547F"/>
    <w:rsid w:val="00BF12EC"/>
    <w:rsid w:val="00C00882"/>
    <w:rsid w:val="00C04AEA"/>
    <w:rsid w:val="00C12963"/>
    <w:rsid w:val="00C13DBD"/>
    <w:rsid w:val="00C15019"/>
    <w:rsid w:val="00C1514A"/>
    <w:rsid w:val="00C15C91"/>
    <w:rsid w:val="00C20158"/>
    <w:rsid w:val="00C22D3B"/>
    <w:rsid w:val="00C44F8B"/>
    <w:rsid w:val="00C52DF9"/>
    <w:rsid w:val="00C64017"/>
    <w:rsid w:val="00C6634A"/>
    <w:rsid w:val="00C75C4F"/>
    <w:rsid w:val="00C81508"/>
    <w:rsid w:val="00C855A0"/>
    <w:rsid w:val="00C85C5F"/>
    <w:rsid w:val="00C9039C"/>
    <w:rsid w:val="00C94473"/>
    <w:rsid w:val="00C95898"/>
    <w:rsid w:val="00C96DE0"/>
    <w:rsid w:val="00CA2386"/>
    <w:rsid w:val="00CA3C82"/>
    <w:rsid w:val="00CA4360"/>
    <w:rsid w:val="00CB41C4"/>
    <w:rsid w:val="00CB42ED"/>
    <w:rsid w:val="00CC0287"/>
    <w:rsid w:val="00CC361C"/>
    <w:rsid w:val="00CD016C"/>
    <w:rsid w:val="00CD2D8F"/>
    <w:rsid w:val="00CD7BCB"/>
    <w:rsid w:val="00CE02CF"/>
    <w:rsid w:val="00CE0989"/>
    <w:rsid w:val="00CE2BB1"/>
    <w:rsid w:val="00CF0CC3"/>
    <w:rsid w:val="00D000BE"/>
    <w:rsid w:val="00D00829"/>
    <w:rsid w:val="00D02790"/>
    <w:rsid w:val="00D0451D"/>
    <w:rsid w:val="00D10738"/>
    <w:rsid w:val="00D11DA7"/>
    <w:rsid w:val="00D2040A"/>
    <w:rsid w:val="00D22268"/>
    <w:rsid w:val="00D259F3"/>
    <w:rsid w:val="00D3482B"/>
    <w:rsid w:val="00D34D05"/>
    <w:rsid w:val="00D425EA"/>
    <w:rsid w:val="00D47C8B"/>
    <w:rsid w:val="00D65C38"/>
    <w:rsid w:val="00D67B94"/>
    <w:rsid w:val="00D67EBD"/>
    <w:rsid w:val="00D67EE2"/>
    <w:rsid w:val="00D75D45"/>
    <w:rsid w:val="00D767A9"/>
    <w:rsid w:val="00D904FF"/>
    <w:rsid w:val="00D93B04"/>
    <w:rsid w:val="00DA45FE"/>
    <w:rsid w:val="00DA4897"/>
    <w:rsid w:val="00DB66B2"/>
    <w:rsid w:val="00DC255A"/>
    <w:rsid w:val="00DC4084"/>
    <w:rsid w:val="00DC4EFA"/>
    <w:rsid w:val="00DC7B81"/>
    <w:rsid w:val="00DD0183"/>
    <w:rsid w:val="00DD6D84"/>
    <w:rsid w:val="00DE0997"/>
    <w:rsid w:val="00DF2470"/>
    <w:rsid w:val="00DF5D6C"/>
    <w:rsid w:val="00E0108A"/>
    <w:rsid w:val="00E12C3E"/>
    <w:rsid w:val="00E143C5"/>
    <w:rsid w:val="00E17C8C"/>
    <w:rsid w:val="00E21EDD"/>
    <w:rsid w:val="00E23EAC"/>
    <w:rsid w:val="00E27036"/>
    <w:rsid w:val="00E30D47"/>
    <w:rsid w:val="00E37298"/>
    <w:rsid w:val="00E43E61"/>
    <w:rsid w:val="00E45EC2"/>
    <w:rsid w:val="00E54F56"/>
    <w:rsid w:val="00E75337"/>
    <w:rsid w:val="00E75ECA"/>
    <w:rsid w:val="00E805BD"/>
    <w:rsid w:val="00E80871"/>
    <w:rsid w:val="00E93706"/>
    <w:rsid w:val="00E941B7"/>
    <w:rsid w:val="00E96C36"/>
    <w:rsid w:val="00EA055F"/>
    <w:rsid w:val="00EA7102"/>
    <w:rsid w:val="00EC46B2"/>
    <w:rsid w:val="00EE5E65"/>
    <w:rsid w:val="00EE7107"/>
    <w:rsid w:val="00EE7CFA"/>
    <w:rsid w:val="00EF08E1"/>
    <w:rsid w:val="00EF78D0"/>
    <w:rsid w:val="00F00E70"/>
    <w:rsid w:val="00F02308"/>
    <w:rsid w:val="00F038F1"/>
    <w:rsid w:val="00F047E4"/>
    <w:rsid w:val="00F13083"/>
    <w:rsid w:val="00F17B94"/>
    <w:rsid w:val="00F20B14"/>
    <w:rsid w:val="00F22D27"/>
    <w:rsid w:val="00F22E7B"/>
    <w:rsid w:val="00F244BD"/>
    <w:rsid w:val="00F250C0"/>
    <w:rsid w:val="00F25A25"/>
    <w:rsid w:val="00F268A3"/>
    <w:rsid w:val="00F310CD"/>
    <w:rsid w:val="00F36A72"/>
    <w:rsid w:val="00F45708"/>
    <w:rsid w:val="00F56A13"/>
    <w:rsid w:val="00F57AEE"/>
    <w:rsid w:val="00F7115D"/>
    <w:rsid w:val="00F73497"/>
    <w:rsid w:val="00F84D7E"/>
    <w:rsid w:val="00F85856"/>
    <w:rsid w:val="00F874AF"/>
    <w:rsid w:val="00F87987"/>
    <w:rsid w:val="00F87EA9"/>
    <w:rsid w:val="00F9001A"/>
    <w:rsid w:val="00F93B18"/>
    <w:rsid w:val="00F941A1"/>
    <w:rsid w:val="00F95C19"/>
    <w:rsid w:val="00FA0E06"/>
    <w:rsid w:val="00FA1DFE"/>
    <w:rsid w:val="00FA31D7"/>
    <w:rsid w:val="00FA4112"/>
    <w:rsid w:val="00FA695E"/>
    <w:rsid w:val="00FB3579"/>
    <w:rsid w:val="00FB378B"/>
    <w:rsid w:val="00FC3789"/>
    <w:rsid w:val="00FC37A9"/>
    <w:rsid w:val="00FC56E6"/>
    <w:rsid w:val="00FC7C7C"/>
    <w:rsid w:val="00FE311B"/>
    <w:rsid w:val="00FE39C0"/>
    <w:rsid w:val="00FE6B1B"/>
    <w:rsid w:val="00FF674E"/>
    <w:rsid w:val="00FF7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14:docId w14:val="0AC63887"/>
  <w15:chartTrackingRefBased/>
  <w15:docId w15:val="{103AAF4E-9FB5-4E0E-A98E-DF46DF15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aliases w:val="ITT Heading 1"/>
    <w:basedOn w:val="Default"/>
    <w:next w:val="Default"/>
    <w:qFormat/>
    <w:pPr>
      <w:spacing w:before="230" w:after="230"/>
      <w:outlineLvl w:val="0"/>
    </w:pPr>
    <w:rPr>
      <w:color w:val="auto"/>
    </w:rPr>
  </w:style>
  <w:style w:type="paragraph" w:styleId="Heading2">
    <w:name w:val="heading 2"/>
    <w:aliases w:val="ITT Heading 2"/>
    <w:basedOn w:val="Default"/>
    <w:next w:val="Default"/>
    <w:qFormat/>
    <w:pPr>
      <w:spacing w:after="230"/>
      <w:outlineLvl w:val="1"/>
    </w:pPr>
    <w:rPr>
      <w:color w:val="auto"/>
    </w:rPr>
  </w:style>
  <w:style w:type="paragraph" w:styleId="Heading3">
    <w:name w:val="heading 3"/>
    <w:aliases w:val="ITT Heading 3,H3,h3,3,Heading 3A,Sub section title,Numbered para"/>
    <w:basedOn w:val="Default"/>
    <w:next w:val="Default"/>
    <w:link w:val="Heading3Char"/>
    <w:qFormat/>
    <w:pPr>
      <w:spacing w:after="230"/>
      <w:outlineLvl w:val="2"/>
    </w:pPr>
    <w:rPr>
      <w:color w:val="auto"/>
    </w:rPr>
  </w:style>
  <w:style w:type="paragraph" w:styleId="Heading4">
    <w:name w:val="heading 4"/>
    <w:aliases w:val="ITT Heading 4"/>
    <w:basedOn w:val="Default"/>
    <w:next w:val="Default"/>
    <w:qFormat/>
    <w:pPr>
      <w:spacing w:after="230"/>
      <w:outlineLvl w:val="3"/>
    </w:pPr>
    <w:rPr>
      <w:color w:val="auto"/>
    </w:rPr>
  </w:style>
  <w:style w:type="paragraph" w:styleId="Heading5">
    <w:name w:val="heading 5"/>
    <w:basedOn w:val="Default"/>
    <w:next w:val="Default"/>
    <w:qFormat/>
    <w:pPr>
      <w:spacing w:after="230"/>
      <w:outlineLvl w:val="4"/>
    </w:pPr>
    <w:rPr>
      <w:color w:val="auto"/>
    </w:rPr>
  </w:style>
  <w:style w:type="paragraph" w:styleId="Heading6">
    <w:name w:val="heading 6"/>
    <w:basedOn w:val="Normal"/>
    <w:next w:val="Normal"/>
    <w:qFormat/>
    <w:pPr>
      <w:numPr>
        <w:ilvl w:val="5"/>
        <w:numId w:val="14"/>
      </w:numPr>
      <w:spacing w:before="240" w:after="60"/>
      <w:outlineLvl w:val="5"/>
    </w:pPr>
    <w:rPr>
      <w:i/>
      <w:iCs/>
      <w:sz w:val="22"/>
      <w:szCs w:val="22"/>
      <w:lang w:val="en-GB"/>
    </w:rPr>
  </w:style>
  <w:style w:type="paragraph" w:styleId="Heading7">
    <w:name w:val="heading 7"/>
    <w:basedOn w:val="Default"/>
    <w:next w:val="Default"/>
    <w:qFormat/>
    <w:pPr>
      <w:spacing w:after="230"/>
      <w:outlineLvl w:val="6"/>
    </w:pPr>
    <w:rPr>
      <w:color w:val="auto"/>
    </w:rPr>
  </w:style>
  <w:style w:type="paragraph" w:styleId="Heading8">
    <w:name w:val="heading 8"/>
    <w:basedOn w:val="Normal"/>
    <w:next w:val="Normal"/>
    <w:qFormat/>
    <w:pPr>
      <w:numPr>
        <w:ilvl w:val="7"/>
        <w:numId w:val="14"/>
      </w:numPr>
      <w:spacing w:before="240" w:after="60"/>
      <w:outlineLvl w:val="7"/>
    </w:pPr>
    <w:rPr>
      <w:rFonts w:ascii="Arial" w:hAnsi="Arial" w:cs="Arial"/>
      <w:i/>
      <w:iCs/>
      <w:sz w:val="20"/>
      <w:szCs w:val="20"/>
      <w:lang w:val="en-GB"/>
    </w:rPr>
  </w:style>
  <w:style w:type="paragraph" w:styleId="Heading9">
    <w:name w:val="heading 9"/>
    <w:basedOn w:val="Normal"/>
    <w:next w:val="Normal"/>
    <w:qFormat/>
    <w:pPr>
      <w:numPr>
        <w:ilvl w:val="8"/>
        <w:numId w:val="14"/>
      </w:numPr>
      <w:spacing w:before="240" w:after="60"/>
      <w:outlineLvl w:val="8"/>
    </w:pPr>
    <w:rPr>
      <w:rFonts w:ascii="Arial" w:hAnsi="Arial" w:cs="Arial"/>
      <w:b/>
      <w:bCs/>
      <w:i/>
      <w:iCs/>
      <w:sz w:val="18"/>
      <w:szCs w:val="1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Cover1">
    <w:name w:val="Cover1"/>
    <w:basedOn w:val="Default"/>
    <w:next w:val="Default"/>
    <w:rPr>
      <w:color w:val="auto"/>
    </w:rPr>
  </w:style>
  <w:style w:type="paragraph" w:customStyle="1" w:styleId="Cover2">
    <w:name w:val="Cover2"/>
    <w:basedOn w:val="Default"/>
    <w:next w:val="Default"/>
    <w:pPr>
      <w:spacing w:after="240"/>
    </w:pPr>
    <w:rPr>
      <w:color w:val="auto"/>
    </w:rPr>
  </w:style>
  <w:style w:type="paragraph" w:styleId="TOC1">
    <w:name w:val="toc 1"/>
    <w:basedOn w:val="Default"/>
    <w:next w:val="Default"/>
    <w:autoRedefine/>
    <w:semiHidden/>
    <w:pPr>
      <w:spacing w:before="240" w:after="60"/>
    </w:pPr>
    <w:rPr>
      <w:color w:val="auto"/>
    </w:rPr>
  </w:style>
  <w:style w:type="character" w:styleId="Hyperlink">
    <w:name w:val="Hyperlink"/>
    <w:rPr>
      <w:rFonts w:cs="Arial"/>
      <w:color w:val="000000"/>
    </w:rPr>
  </w:style>
  <w:style w:type="paragraph" w:customStyle="1" w:styleId="Leader">
    <w:name w:val="Leader"/>
    <w:basedOn w:val="Default"/>
    <w:next w:val="Default"/>
    <w:pPr>
      <w:spacing w:before="120" w:after="230"/>
    </w:pPr>
    <w:rPr>
      <w:color w:val="auto"/>
    </w:rPr>
  </w:style>
  <w:style w:type="paragraph" w:customStyle="1" w:styleId="Parties">
    <w:name w:val="Parties"/>
    <w:basedOn w:val="Default"/>
    <w:next w:val="Default"/>
    <w:pPr>
      <w:spacing w:after="230"/>
    </w:pPr>
    <w:rPr>
      <w:color w:val="auto"/>
    </w:rPr>
  </w:style>
  <w:style w:type="paragraph" w:customStyle="1" w:styleId="Recital">
    <w:name w:val="Recital"/>
    <w:basedOn w:val="Default"/>
    <w:next w:val="Default"/>
    <w:pPr>
      <w:spacing w:after="240"/>
    </w:pPr>
    <w:rPr>
      <w:color w:val="auto"/>
    </w:rPr>
  </w:style>
  <w:style w:type="paragraph" w:customStyle="1" w:styleId="BodyText1">
    <w:name w:val="Body Text 1"/>
    <w:basedOn w:val="Default"/>
    <w:next w:val="Default"/>
    <w:pPr>
      <w:spacing w:after="230"/>
    </w:pPr>
    <w:rPr>
      <w:color w:val="auto"/>
    </w:rPr>
  </w:style>
  <w:style w:type="paragraph" w:styleId="BodyTextIndent">
    <w:name w:val="Body Text Indent"/>
    <w:basedOn w:val="Default"/>
    <w:next w:val="Default"/>
    <w:pPr>
      <w:spacing w:after="230"/>
    </w:pPr>
    <w:rPr>
      <w:color w:val="auto"/>
    </w:rPr>
  </w:style>
  <w:style w:type="character" w:styleId="FootnoteReference">
    <w:name w:val="footnote reference"/>
    <w:semiHidden/>
    <w:rPr>
      <w:rFonts w:cs="Arial"/>
      <w:color w:val="000000"/>
    </w:rPr>
  </w:style>
  <w:style w:type="paragraph" w:customStyle="1" w:styleId="03-Level2-BB">
    <w:name w:val="03-Level2-BB"/>
    <w:basedOn w:val="Default"/>
    <w:next w:val="Default"/>
    <w:rPr>
      <w:color w:val="auto"/>
    </w:rPr>
  </w:style>
  <w:style w:type="paragraph" w:customStyle="1" w:styleId="02-NormInd2-BB">
    <w:name w:val="02-NormInd2-BB"/>
    <w:basedOn w:val="Default"/>
    <w:next w:val="Default"/>
    <w:rPr>
      <w:color w:val="auto"/>
    </w:rPr>
  </w:style>
  <w:style w:type="paragraph" w:customStyle="1" w:styleId="03-Level3-BB">
    <w:name w:val="03-Level3-BB"/>
    <w:basedOn w:val="Default"/>
    <w:next w:val="Default"/>
    <w:rPr>
      <w:color w:val="auto"/>
    </w:rPr>
  </w:style>
  <w:style w:type="paragraph" w:customStyle="1" w:styleId="02-NormInd3-BB">
    <w:name w:val="02-NormInd3-BB"/>
    <w:basedOn w:val="Default"/>
    <w:next w:val="Default"/>
    <w:rPr>
      <w:color w:val="auto"/>
    </w:rPr>
  </w:style>
  <w:style w:type="paragraph" w:customStyle="1" w:styleId="03-Level4-BB">
    <w:name w:val="03-Level4-BB"/>
    <w:basedOn w:val="Default"/>
    <w:next w:val="Default"/>
    <w:rPr>
      <w:color w:val="auto"/>
    </w:rPr>
  </w:style>
  <w:style w:type="paragraph" w:customStyle="1" w:styleId="03-Level5-BB">
    <w:name w:val="03-Level5-BB"/>
    <w:basedOn w:val="Default"/>
    <w:next w:val="Default"/>
    <w:rPr>
      <w:color w:val="auto"/>
    </w:rPr>
  </w:style>
  <w:style w:type="paragraph" w:customStyle="1" w:styleId="Schedule">
    <w:name w:val="Schedule"/>
    <w:basedOn w:val="Default"/>
    <w:next w:val="Default"/>
    <w:pPr>
      <w:spacing w:after="240"/>
    </w:pPr>
    <w:rPr>
      <w:color w:val="auto"/>
    </w:rPr>
  </w:style>
  <w:style w:type="paragraph" w:styleId="BodyText">
    <w:name w:val="Body Text"/>
    <w:basedOn w:val="Default"/>
    <w:next w:val="Default"/>
    <w:pPr>
      <w:spacing w:after="230"/>
    </w:pPr>
    <w:rPr>
      <w:color w:val="auto"/>
    </w:rPr>
  </w:style>
  <w:style w:type="paragraph" w:customStyle="1" w:styleId="00-Normal-BB">
    <w:name w:val="00-Normal-BB"/>
    <w:basedOn w:val="Default"/>
    <w:next w:val="Default"/>
    <w:rPr>
      <w:color w:val="auto"/>
    </w:rPr>
  </w:style>
  <w:style w:type="paragraph" w:styleId="Header">
    <w:name w:val="header"/>
    <w:basedOn w:val="Normal"/>
    <w:pPr>
      <w:tabs>
        <w:tab w:val="center" w:pos="4320"/>
        <w:tab w:val="right" w:pos="8640"/>
      </w:tabs>
    </w:pPr>
    <w:rPr>
      <w:sz w:val="20"/>
      <w:szCs w:val="20"/>
      <w:lang w:val="en-GB"/>
    </w:rPr>
  </w:style>
  <w:style w:type="paragraph" w:customStyle="1" w:styleId="Body1">
    <w:name w:val="Body1"/>
    <w:basedOn w:val="Normal"/>
    <w:pPr>
      <w:widowControl w:val="0"/>
      <w:jc w:val="both"/>
    </w:pPr>
    <w:rPr>
      <w:rFonts w:ascii="Arial" w:hAnsi="Arial" w:cs="Arial"/>
      <w:sz w:val="20"/>
      <w:szCs w:val="20"/>
      <w:lang w:val="en-GB"/>
    </w:rPr>
  </w:style>
  <w:style w:type="paragraph" w:customStyle="1" w:styleId="Body2">
    <w:name w:val="Body2"/>
    <w:basedOn w:val="Normal"/>
    <w:pPr>
      <w:widowControl w:val="0"/>
      <w:jc w:val="both"/>
    </w:pPr>
    <w:rPr>
      <w:rFonts w:ascii="Arial" w:hAnsi="Arial" w:cs="Arial"/>
      <w:sz w:val="20"/>
      <w:szCs w:val="20"/>
      <w:lang w:val="en-GB"/>
    </w:rPr>
  </w:style>
  <w:style w:type="paragraph" w:customStyle="1" w:styleId="Body3">
    <w:name w:val="Body3"/>
    <w:basedOn w:val="Normal"/>
    <w:pPr>
      <w:widowControl w:val="0"/>
      <w:jc w:val="both"/>
    </w:pPr>
    <w:rPr>
      <w:rFonts w:ascii="Arial" w:hAnsi="Arial" w:cs="Arial"/>
      <w:sz w:val="20"/>
      <w:szCs w:val="20"/>
      <w:lang w:val="en-GB"/>
    </w:rPr>
  </w:style>
  <w:style w:type="paragraph" w:styleId="BodyTextIndent2">
    <w:name w:val="Body Text Indent 2"/>
    <w:basedOn w:val="Normal"/>
    <w:pPr>
      <w:ind w:left="1440" w:hanging="720"/>
    </w:pPr>
    <w:rPr>
      <w:rFonts w:ascii="Arial" w:hAnsi="Arial" w:cs="Arial"/>
      <w:sz w:val="22"/>
      <w:szCs w:val="22"/>
      <w:lang w:val="en-GB"/>
    </w:rPr>
  </w:style>
  <w:style w:type="paragraph" w:customStyle="1" w:styleId="DefaultText">
    <w:name w:val="Default Text"/>
    <w:basedOn w:val="Normal"/>
    <w:rPr>
      <w:sz w:val="22"/>
      <w:szCs w:val="22"/>
      <w:lang w:val="en-GB"/>
    </w:rPr>
  </w:style>
  <w:style w:type="paragraph" w:customStyle="1" w:styleId="TableText">
    <w:name w:val="Table Text"/>
    <w:basedOn w:val="Normal"/>
    <w:rPr>
      <w:lang w:val="en-GB"/>
    </w:rPr>
  </w:style>
  <w:style w:type="paragraph" w:styleId="NormalIndent">
    <w:name w:val="Normal Indent"/>
    <w:basedOn w:val="Normal"/>
    <w:pPr>
      <w:ind w:left="720"/>
      <w:jc w:val="both"/>
    </w:pPr>
    <w:rPr>
      <w:rFonts w:ascii="Arial" w:hAnsi="Arial" w:cs="Arial"/>
      <w:sz w:val="22"/>
      <w:szCs w:val="22"/>
      <w:lang w:val="en-GB"/>
    </w:rPr>
  </w:style>
  <w:style w:type="paragraph" w:styleId="BodyTextIndent3">
    <w:name w:val="Body Text Indent 3"/>
    <w:basedOn w:val="Normal"/>
    <w:pPr>
      <w:autoSpaceDE w:val="0"/>
      <w:autoSpaceDN w:val="0"/>
      <w:adjustRightInd w:val="0"/>
      <w:spacing w:after="230"/>
      <w:ind w:left="1440" w:hanging="720"/>
      <w:jc w:val="both"/>
      <w:outlineLvl w:val="4"/>
    </w:pPr>
    <w:rPr>
      <w:rFonts w:ascii="Arial" w:hAnsi="Arial" w:cs="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D3158"/>
    <w:rPr>
      <w:rFonts w:ascii="Tahoma" w:hAnsi="Tahoma" w:cs="Tahoma"/>
      <w:sz w:val="16"/>
      <w:szCs w:val="16"/>
    </w:rPr>
  </w:style>
  <w:style w:type="paragraph" w:customStyle="1" w:styleId="DefaultText1">
    <w:name w:val="Default Text:1"/>
    <w:basedOn w:val="Normal"/>
    <w:rsid w:val="00C85C5F"/>
    <w:pPr>
      <w:overflowPunct w:val="0"/>
      <w:autoSpaceDE w:val="0"/>
      <w:autoSpaceDN w:val="0"/>
      <w:adjustRightInd w:val="0"/>
      <w:textAlignment w:val="baseline"/>
    </w:pPr>
    <w:rPr>
      <w:szCs w:val="20"/>
    </w:rPr>
  </w:style>
  <w:style w:type="character" w:styleId="CommentReference">
    <w:name w:val="annotation reference"/>
    <w:semiHidden/>
    <w:rsid w:val="00AD3B57"/>
    <w:rPr>
      <w:sz w:val="16"/>
      <w:szCs w:val="16"/>
    </w:rPr>
  </w:style>
  <w:style w:type="paragraph" w:styleId="CommentText">
    <w:name w:val="annotation text"/>
    <w:basedOn w:val="Normal"/>
    <w:semiHidden/>
    <w:rsid w:val="00AD3B57"/>
    <w:rPr>
      <w:sz w:val="20"/>
      <w:szCs w:val="20"/>
    </w:rPr>
  </w:style>
  <w:style w:type="paragraph" w:styleId="CommentSubject">
    <w:name w:val="annotation subject"/>
    <w:basedOn w:val="CommentText"/>
    <w:next w:val="CommentText"/>
    <w:semiHidden/>
    <w:rsid w:val="00AD3B57"/>
    <w:rPr>
      <w:b/>
      <w:bCs/>
    </w:rPr>
  </w:style>
  <w:style w:type="table" w:styleId="TableGrid">
    <w:name w:val="Table Grid"/>
    <w:basedOn w:val="TableNormal"/>
    <w:rsid w:val="006E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93706"/>
    <w:rPr>
      <w:b/>
      <w:bCs/>
    </w:rPr>
  </w:style>
  <w:style w:type="character" w:customStyle="1" w:styleId="apple-converted-space">
    <w:name w:val="apple-converted-space"/>
    <w:rsid w:val="0021001D"/>
  </w:style>
  <w:style w:type="paragraph" w:customStyle="1" w:styleId="ColorfulList-Accent11">
    <w:name w:val="Colorful List - Accent 11"/>
    <w:basedOn w:val="Normal"/>
    <w:uiPriority w:val="34"/>
    <w:qFormat/>
    <w:rsid w:val="004A53BB"/>
    <w:pPr>
      <w:ind w:left="720"/>
      <w:jc w:val="both"/>
    </w:pPr>
    <w:rPr>
      <w:rFonts w:ascii="Arial" w:hAnsi="Arial" w:cs="Arial"/>
      <w:lang w:val="en-GB"/>
    </w:rPr>
  </w:style>
  <w:style w:type="paragraph" w:customStyle="1" w:styleId="ClauseLevel2">
    <w:name w:val="ClauseLevel2"/>
    <w:rsid w:val="00382492"/>
    <w:pPr>
      <w:widowControl w:val="0"/>
      <w:autoSpaceDE w:val="0"/>
      <w:autoSpaceDN w:val="0"/>
      <w:adjustRightInd w:val="0"/>
      <w:spacing w:line="360" w:lineRule="auto"/>
      <w:jc w:val="both"/>
    </w:pPr>
    <w:rPr>
      <w:rFonts w:ascii="Arial" w:hAnsi="Arial" w:cs="Arial"/>
      <w:color w:val="000000"/>
    </w:rPr>
  </w:style>
  <w:style w:type="paragraph" w:customStyle="1" w:styleId="ColorfulShading-Accent11">
    <w:name w:val="Colorful Shading - Accent 11"/>
    <w:hidden/>
    <w:uiPriority w:val="71"/>
    <w:rsid w:val="00A23894"/>
    <w:rPr>
      <w:sz w:val="24"/>
      <w:szCs w:val="24"/>
      <w:lang w:val="en-US" w:eastAsia="en-US"/>
    </w:rPr>
  </w:style>
  <w:style w:type="paragraph" w:styleId="Revision">
    <w:name w:val="Revision"/>
    <w:hidden/>
    <w:uiPriority w:val="99"/>
    <w:semiHidden/>
    <w:rsid w:val="00941822"/>
    <w:rPr>
      <w:sz w:val="24"/>
      <w:szCs w:val="24"/>
      <w:lang w:val="en-US" w:eastAsia="en-US"/>
    </w:rPr>
  </w:style>
  <w:style w:type="character" w:styleId="UnresolvedMention">
    <w:name w:val="Unresolved Mention"/>
    <w:uiPriority w:val="99"/>
    <w:semiHidden/>
    <w:unhideWhenUsed/>
    <w:rsid w:val="00B07C9A"/>
    <w:rPr>
      <w:color w:val="605E5C"/>
      <w:shd w:val="clear" w:color="auto" w:fill="E1DFDD"/>
    </w:rPr>
  </w:style>
  <w:style w:type="paragraph" w:styleId="NormalWeb">
    <w:name w:val="Normal (Web)"/>
    <w:basedOn w:val="Normal"/>
    <w:uiPriority w:val="99"/>
    <w:unhideWhenUsed/>
    <w:rsid w:val="00BB293A"/>
    <w:pPr>
      <w:spacing w:line="300" w:lineRule="atLeast"/>
    </w:pPr>
    <w:rPr>
      <w:rFonts w:eastAsia="Calibri"/>
      <w:lang w:val="en-GB" w:eastAsia="en-GB"/>
    </w:rPr>
  </w:style>
  <w:style w:type="character" w:customStyle="1" w:styleId="Heading3Char">
    <w:name w:val="Heading 3 Char"/>
    <w:aliases w:val="ITT Heading 3 Char,H3 Char,h3 Char,3 Char,Heading 3A Char,Sub section title Char,Numbered para Char"/>
    <w:basedOn w:val="DefaultParagraphFont"/>
    <w:link w:val="Heading3"/>
    <w:rsid w:val="00120C3D"/>
    <w:rPr>
      <w:rFonts w:ascii="Arial" w:hAnsi="Arial" w:cs="Arial"/>
      <w:sz w:val="24"/>
      <w:szCs w:val="24"/>
      <w:lang w:val="en-US" w:eastAsia="en-US"/>
    </w:rPr>
  </w:style>
  <w:style w:type="paragraph" w:styleId="ListParagraph">
    <w:name w:val="List Paragraph"/>
    <w:basedOn w:val="Normal"/>
    <w:uiPriority w:val="34"/>
    <w:qFormat/>
    <w:rsid w:val="00D93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547">
      <w:bodyDiv w:val="1"/>
      <w:marLeft w:val="0"/>
      <w:marRight w:val="0"/>
      <w:marTop w:val="0"/>
      <w:marBottom w:val="0"/>
      <w:divBdr>
        <w:top w:val="none" w:sz="0" w:space="0" w:color="auto"/>
        <w:left w:val="none" w:sz="0" w:space="0" w:color="auto"/>
        <w:bottom w:val="none" w:sz="0" w:space="0" w:color="auto"/>
        <w:right w:val="none" w:sz="0" w:space="0" w:color="auto"/>
      </w:divBdr>
    </w:div>
    <w:div w:id="155267100">
      <w:bodyDiv w:val="1"/>
      <w:marLeft w:val="0"/>
      <w:marRight w:val="0"/>
      <w:marTop w:val="0"/>
      <w:marBottom w:val="0"/>
      <w:divBdr>
        <w:top w:val="none" w:sz="0" w:space="0" w:color="auto"/>
        <w:left w:val="none" w:sz="0" w:space="0" w:color="auto"/>
        <w:bottom w:val="none" w:sz="0" w:space="0" w:color="auto"/>
        <w:right w:val="none" w:sz="0" w:space="0" w:color="auto"/>
      </w:divBdr>
    </w:div>
    <w:div w:id="229850357">
      <w:bodyDiv w:val="1"/>
      <w:marLeft w:val="0"/>
      <w:marRight w:val="0"/>
      <w:marTop w:val="0"/>
      <w:marBottom w:val="0"/>
      <w:divBdr>
        <w:top w:val="none" w:sz="0" w:space="0" w:color="auto"/>
        <w:left w:val="none" w:sz="0" w:space="0" w:color="auto"/>
        <w:bottom w:val="none" w:sz="0" w:space="0" w:color="auto"/>
        <w:right w:val="none" w:sz="0" w:space="0" w:color="auto"/>
      </w:divBdr>
    </w:div>
    <w:div w:id="283464730">
      <w:bodyDiv w:val="1"/>
      <w:marLeft w:val="0"/>
      <w:marRight w:val="0"/>
      <w:marTop w:val="0"/>
      <w:marBottom w:val="0"/>
      <w:divBdr>
        <w:top w:val="none" w:sz="0" w:space="0" w:color="auto"/>
        <w:left w:val="none" w:sz="0" w:space="0" w:color="auto"/>
        <w:bottom w:val="none" w:sz="0" w:space="0" w:color="auto"/>
        <w:right w:val="none" w:sz="0" w:space="0" w:color="auto"/>
      </w:divBdr>
    </w:div>
    <w:div w:id="588345884">
      <w:bodyDiv w:val="1"/>
      <w:marLeft w:val="0"/>
      <w:marRight w:val="0"/>
      <w:marTop w:val="0"/>
      <w:marBottom w:val="0"/>
      <w:divBdr>
        <w:top w:val="none" w:sz="0" w:space="0" w:color="auto"/>
        <w:left w:val="none" w:sz="0" w:space="0" w:color="auto"/>
        <w:bottom w:val="none" w:sz="0" w:space="0" w:color="auto"/>
        <w:right w:val="none" w:sz="0" w:space="0" w:color="auto"/>
      </w:divBdr>
    </w:div>
    <w:div w:id="704327303">
      <w:bodyDiv w:val="1"/>
      <w:marLeft w:val="0"/>
      <w:marRight w:val="0"/>
      <w:marTop w:val="0"/>
      <w:marBottom w:val="0"/>
      <w:divBdr>
        <w:top w:val="none" w:sz="0" w:space="0" w:color="auto"/>
        <w:left w:val="none" w:sz="0" w:space="0" w:color="auto"/>
        <w:bottom w:val="none" w:sz="0" w:space="0" w:color="auto"/>
        <w:right w:val="none" w:sz="0" w:space="0" w:color="auto"/>
      </w:divBdr>
    </w:div>
    <w:div w:id="1001811873">
      <w:bodyDiv w:val="1"/>
      <w:marLeft w:val="0"/>
      <w:marRight w:val="0"/>
      <w:marTop w:val="0"/>
      <w:marBottom w:val="0"/>
      <w:divBdr>
        <w:top w:val="none" w:sz="0" w:space="0" w:color="auto"/>
        <w:left w:val="none" w:sz="0" w:space="0" w:color="auto"/>
        <w:bottom w:val="none" w:sz="0" w:space="0" w:color="auto"/>
        <w:right w:val="none" w:sz="0" w:space="0" w:color="auto"/>
      </w:divBdr>
    </w:div>
    <w:div w:id="1106929592">
      <w:bodyDiv w:val="1"/>
      <w:marLeft w:val="0"/>
      <w:marRight w:val="0"/>
      <w:marTop w:val="0"/>
      <w:marBottom w:val="0"/>
      <w:divBdr>
        <w:top w:val="none" w:sz="0" w:space="0" w:color="auto"/>
        <w:left w:val="none" w:sz="0" w:space="0" w:color="auto"/>
        <w:bottom w:val="none" w:sz="0" w:space="0" w:color="auto"/>
        <w:right w:val="none" w:sz="0" w:space="0" w:color="auto"/>
      </w:divBdr>
    </w:div>
    <w:div w:id="1201430706">
      <w:bodyDiv w:val="1"/>
      <w:marLeft w:val="0"/>
      <w:marRight w:val="0"/>
      <w:marTop w:val="0"/>
      <w:marBottom w:val="0"/>
      <w:divBdr>
        <w:top w:val="none" w:sz="0" w:space="0" w:color="auto"/>
        <w:left w:val="none" w:sz="0" w:space="0" w:color="auto"/>
        <w:bottom w:val="none" w:sz="0" w:space="0" w:color="auto"/>
        <w:right w:val="none" w:sz="0" w:space="0" w:color="auto"/>
      </w:divBdr>
    </w:div>
    <w:div w:id="1333486267">
      <w:bodyDiv w:val="1"/>
      <w:marLeft w:val="0"/>
      <w:marRight w:val="0"/>
      <w:marTop w:val="0"/>
      <w:marBottom w:val="0"/>
      <w:divBdr>
        <w:top w:val="none" w:sz="0" w:space="0" w:color="auto"/>
        <w:left w:val="none" w:sz="0" w:space="0" w:color="auto"/>
        <w:bottom w:val="none" w:sz="0" w:space="0" w:color="auto"/>
        <w:right w:val="none" w:sz="0" w:space="0" w:color="auto"/>
      </w:divBdr>
    </w:div>
    <w:div w:id="1511022541">
      <w:bodyDiv w:val="1"/>
      <w:marLeft w:val="0"/>
      <w:marRight w:val="0"/>
      <w:marTop w:val="0"/>
      <w:marBottom w:val="0"/>
      <w:divBdr>
        <w:top w:val="none" w:sz="0" w:space="0" w:color="auto"/>
        <w:left w:val="none" w:sz="0" w:space="0" w:color="auto"/>
        <w:bottom w:val="none" w:sz="0" w:space="0" w:color="auto"/>
        <w:right w:val="none" w:sz="0" w:space="0" w:color="auto"/>
      </w:divBdr>
    </w:div>
    <w:div w:id="1675497220">
      <w:bodyDiv w:val="1"/>
      <w:marLeft w:val="0"/>
      <w:marRight w:val="0"/>
      <w:marTop w:val="0"/>
      <w:marBottom w:val="0"/>
      <w:divBdr>
        <w:top w:val="none" w:sz="0" w:space="0" w:color="auto"/>
        <w:left w:val="none" w:sz="0" w:space="0" w:color="auto"/>
        <w:bottom w:val="none" w:sz="0" w:space="0" w:color="auto"/>
        <w:right w:val="none" w:sz="0" w:space="0" w:color="auto"/>
      </w:divBdr>
    </w:div>
    <w:div w:id="170251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venuesclientteam@birmingham.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4B7A94879A934BB4854085DFBB8808" ma:contentTypeVersion="11" ma:contentTypeDescription="Create a new document." ma:contentTypeScope="" ma:versionID="4650b243c4ec06b009fe3dfa09d1503d">
  <xsd:schema xmlns:xsd="http://www.w3.org/2001/XMLSchema" xmlns:xs="http://www.w3.org/2001/XMLSchema" xmlns:p="http://schemas.microsoft.com/office/2006/metadata/properties" xmlns:ns3="13211cf9-ad8c-4c54-a6a9-d1ddf412def3" xmlns:ns4="64009fb2-5856-4f23-ba68-717d81929266" targetNamespace="http://schemas.microsoft.com/office/2006/metadata/properties" ma:root="true" ma:fieldsID="8f303da8a3ac6de74c7f689e87011d5b" ns3:_="" ns4:_="">
    <xsd:import namespace="13211cf9-ad8c-4c54-a6a9-d1ddf412def3"/>
    <xsd:import namespace="64009fb2-5856-4f23-ba68-717d819292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1cf9-ad8c-4c54-a6a9-d1ddf412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09fb2-5856-4f23-ba68-717d819292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A62E5-838D-4D66-8D0C-F6FDD4416A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61FCAC-2AFC-410B-AB75-939A6BF5C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1cf9-ad8c-4c54-a6a9-d1ddf412def3"/>
    <ds:schemaRef ds:uri="64009fb2-5856-4f23-ba68-717d8192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20C99-4A19-4112-9CF0-F19A3DB809BB}">
  <ds:schemaRefs>
    <ds:schemaRef ds:uri="http://schemas.microsoft.com/sharepoint/v3/contenttype/forms"/>
  </ds:schemaRefs>
</ds:datastoreItem>
</file>

<file path=customXml/itemProps4.xml><?xml version="1.0" encoding="utf-8"?>
<ds:datastoreItem xmlns:ds="http://schemas.openxmlformats.org/officeDocument/2006/customXml" ds:itemID="{3F1B2F3B-FC48-4775-8809-9B38C013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7512</Words>
  <Characters>37724</Characters>
  <Application>Microsoft Office Word</Application>
  <DocSecurity>0</DocSecurity>
  <Lines>314</Lines>
  <Paragraphs>90</Paragraphs>
  <ScaleCrop>false</ScaleCrop>
  <HeadingPairs>
    <vt:vector size="2" baseType="variant">
      <vt:variant>
        <vt:lpstr>Title</vt:lpstr>
      </vt:variant>
      <vt:variant>
        <vt:i4>1</vt:i4>
      </vt:variant>
    </vt:vector>
  </HeadingPairs>
  <TitlesOfParts>
    <vt:vector size="1" baseType="lpstr">
      <vt:lpstr>OPERATING AGREEMENT</vt:lpstr>
    </vt:vector>
  </TitlesOfParts>
  <Company>Birmingham City Council</Company>
  <LinksUpToDate>false</LinksUpToDate>
  <CharactersWithSpaces>45146</CharactersWithSpaces>
  <SharedDoc>false</SharedDoc>
  <HLinks>
    <vt:vector size="24" baseType="variant">
      <vt:variant>
        <vt:i4>1704047</vt:i4>
      </vt:variant>
      <vt:variant>
        <vt:i4>9</vt:i4>
      </vt:variant>
      <vt:variant>
        <vt:i4>0</vt:i4>
      </vt:variant>
      <vt:variant>
        <vt:i4>5</vt:i4>
      </vt:variant>
      <vt:variant>
        <vt:lpwstr>mailto:Luke.crane@jqdt.org</vt:lpwstr>
      </vt:variant>
      <vt:variant>
        <vt:lpwstr/>
      </vt:variant>
      <vt:variant>
        <vt:i4>1704047</vt:i4>
      </vt:variant>
      <vt:variant>
        <vt:i4>6</vt:i4>
      </vt:variant>
      <vt:variant>
        <vt:i4>0</vt:i4>
      </vt:variant>
      <vt:variant>
        <vt:i4>5</vt:i4>
      </vt:variant>
      <vt:variant>
        <vt:lpwstr>mailto:Luke.crane@jqdt.org</vt:lpwstr>
      </vt:variant>
      <vt:variant>
        <vt:lpwstr/>
      </vt:variant>
      <vt:variant>
        <vt:i4>6422640</vt:i4>
      </vt:variant>
      <vt:variant>
        <vt:i4>3</vt:i4>
      </vt:variant>
      <vt:variant>
        <vt:i4>0</vt:i4>
      </vt:variant>
      <vt:variant>
        <vt:i4>5</vt:i4>
      </vt:variant>
      <vt:variant>
        <vt:lpwstr>mailto:</vt:lpwstr>
      </vt:variant>
      <vt:variant>
        <vt:lpwstr/>
      </vt:variant>
      <vt:variant>
        <vt:i4>5701673</vt:i4>
      </vt:variant>
      <vt:variant>
        <vt:i4>0</vt:i4>
      </vt:variant>
      <vt:variant>
        <vt:i4>0</vt:i4>
      </vt:variant>
      <vt:variant>
        <vt:i4>5</vt:i4>
      </vt:variant>
      <vt:variant>
        <vt:lpwstr>mailto:revenuesclientteam@birmingham.gov.uk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dc:title>
  <dc:subject/>
  <dc:creator>TRAASEHT</dc:creator>
  <cp:keywords/>
  <cp:lastModifiedBy>Chris Hurst</cp:lastModifiedBy>
  <cp:revision>25</cp:revision>
  <cp:lastPrinted>2010-02-24T12:23:00Z</cp:lastPrinted>
  <dcterms:created xsi:type="dcterms:W3CDTF">2022-09-05T07:33:00Z</dcterms:created>
  <dcterms:modified xsi:type="dcterms:W3CDTF">2022-09-23T09:22:00Z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6374836-2</vt:lpwstr>
  </property>
  <property fmtid="{D5CDD505-2E9C-101B-9397-08002B2CF9AE}" pid="3" name="ContentTypeId">
    <vt:lpwstr>0x010100254B7A94879A934BB4854085DFBB8808</vt:lpwstr>
  </property>
</Properties>
</file>